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F03D" w14:textId="30818E94" w:rsidR="005F5A22" w:rsidRPr="001D145F" w:rsidRDefault="006D0358">
      <w:pPr>
        <w:jc w:val="center"/>
        <w:rPr>
          <w:rFonts w:eastAsia="標楷體" w:hint="eastAsia"/>
          <w:b/>
          <w:sz w:val="40"/>
          <w:szCs w:val="40"/>
        </w:rPr>
      </w:pPr>
      <w:r w:rsidRPr="001D145F">
        <w:rPr>
          <w:noProof/>
        </w:rPr>
        <mc:AlternateContent>
          <mc:Choice Requires="wps">
            <w:drawing>
              <wp:anchor distT="0" distB="0" distL="114300" distR="114300" simplePos="0" relativeHeight="251657216" behindDoc="0" locked="0" layoutInCell="1" allowOverlap="1" wp14:anchorId="0C836F50" wp14:editId="32DF02F7">
                <wp:simplePos x="0" y="0"/>
                <wp:positionH relativeFrom="margin">
                  <wp:posOffset>5104765</wp:posOffset>
                </wp:positionH>
                <wp:positionV relativeFrom="paragraph">
                  <wp:posOffset>-453390</wp:posOffset>
                </wp:positionV>
                <wp:extent cx="714375" cy="314325"/>
                <wp:effectExtent l="0" t="0" r="9525" b="9525"/>
                <wp:wrapNone/>
                <wp:docPr id="77103748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14325"/>
                        </a:xfrm>
                        <a:prstGeom prst="rect">
                          <a:avLst/>
                        </a:prstGeom>
                        <a:solidFill>
                          <a:sysClr val="window" lastClr="FFFFFF"/>
                        </a:solidFill>
                        <a:ln w="6350">
                          <a:solidFill>
                            <a:sysClr val="window" lastClr="FFFFFF">
                              <a:lumMod val="65000"/>
                            </a:sysClr>
                          </a:solidFill>
                        </a:ln>
                      </wps:spPr>
                      <wps:txbx>
                        <w:txbxContent>
                          <w:p w14:paraId="392B2E68" w14:textId="77777777" w:rsidR="003B2DDE" w:rsidRPr="00562551" w:rsidRDefault="003B2DDE" w:rsidP="003B2DDE">
                            <w:pPr>
                              <w:jc w:val="center"/>
                              <w:rPr>
                                <w:rFonts w:ascii="標楷體" w:eastAsia="標楷體" w:hAnsi="標楷體"/>
                                <w:sz w:val="28"/>
                                <w:szCs w:val="28"/>
                              </w:rPr>
                            </w:pPr>
                            <w:r w:rsidRPr="00562551">
                              <w:rPr>
                                <w:rFonts w:ascii="標楷體" w:eastAsia="標楷體" w:hAnsi="標楷體" w:hint="eastAsia"/>
                                <w:sz w:val="28"/>
                                <w:szCs w:val="28"/>
                              </w:rPr>
                              <w:t>附件</w:t>
                            </w:r>
                            <w:r>
                              <w:rPr>
                                <w:rFonts w:ascii="標楷體" w:eastAsia="標楷體" w:hAnsi="標楷體" w:hint="eastAsia"/>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836F50" id="_x0000_t202" coordsize="21600,21600" o:spt="202" path="m,l,21600r21600,l21600,xe">
                <v:stroke joinstyle="miter"/>
                <v:path gradientshapeok="t" o:connecttype="rect"/>
              </v:shapetype>
              <v:shape id="文字方塊 1" o:spid="_x0000_s1026" type="#_x0000_t202" style="position:absolute;left:0;text-align:left;margin-left:401.95pt;margin-top:-35.7pt;width:56.25pt;height:2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" fillcolor="window" strokecolor="#a6a6a6" strokeweight=".5pt">
                <v:path arrowok="t"/>
                <v:textbox>
                  <w:txbxContent>
                    <w:p w14:paraId="392B2E68" w14:textId="77777777" w:rsidR="003B2DDE" w:rsidRPr="00562551" w:rsidRDefault="003B2DDE" w:rsidP="003B2DDE">
                      <w:pPr>
                        <w:jc w:val="center"/>
                        <w:rPr>
                          <w:rFonts w:ascii="標楷體" w:eastAsia="標楷體" w:hAnsi="標楷體"/>
                          <w:sz w:val="28"/>
                          <w:szCs w:val="28"/>
                        </w:rPr>
                      </w:pPr>
                      <w:r w:rsidRPr="00562551">
                        <w:rPr>
                          <w:rFonts w:ascii="標楷體" w:eastAsia="標楷體" w:hAnsi="標楷體" w:hint="eastAsia"/>
                          <w:sz w:val="28"/>
                          <w:szCs w:val="28"/>
                        </w:rPr>
                        <w:t>附件</w:t>
                      </w:r>
                      <w:r>
                        <w:rPr>
                          <w:rFonts w:ascii="標楷體" w:eastAsia="標楷體" w:hAnsi="標楷體" w:hint="eastAsia"/>
                          <w:sz w:val="28"/>
                          <w:szCs w:val="28"/>
                        </w:rPr>
                        <w:t>4</w:t>
                      </w:r>
                    </w:p>
                  </w:txbxContent>
                </v:textbox>
                <w10:wrap anchorx="margin"/>
              </v:shape>
            </w:pict>
          </mc:Fallback>
        </mc:AlternateContent>
      </w:r>
      <w:r w:rsidR="009F7B7B" w:rsidRPr="001D145F">
        <w:rPr>
          <w:rFonts w:eastAsia="標楷體" w:hint="eastAsia"/>
          <w:b/>
          <w:sz w:val="40"/>
          <w:szCs w:val="40"/>
        </w:rPr>
        <w:t>衛生福利部</w:t>
      </w:r>
      <w:r w:rsidR="008C17E0" w:rsidRPr="001D145F">
        <w:rPr>
          <w:rFonts w:eastAsia="標楷體" w:hint="eastAsia"/>
          <w:b/>
          <w:sz w:val="40"/>
          <w:szCs w:val="40"/>
        </w:rPr>
        <w:t>辦理</w:t>
      </w:r>
      <w:r w:rsidR="005F5A22" w:rsidRPr="001D145F">
        <w:rPr>
          <w:rFonts w:eastAsia="標楷體" w:hint="eastAsia"/>
          <w:b/>
          <w:sz w:val="40"/>
          <w:szCs w:val="40"/>
        </w:rPr>
        <w:t>適用最有利標採購案審查評估表</w:t>
      </w:r>
    </w:p>
    <w:p w14:paraId="7A802993" w14:textId="77777777" w:rsidR="005F5A22" w:rsidRPr="001D145F" w:rsidRDefault="009F7B7B">
      <w:pPr>
        <w:jc w:val="center"/>
        <w:rPr>
          <w:rFonts w:ascii="標楷體" w:eastAsia="標楷體" w:hAnsi="標楷體"/>
          <w:sz w:val="40"/>
          <w:szCs w:val="40"/>
        </w:rPr>
      </w:pPr>
      <w:r w:rsidRPr="001D145F">
        <w:rPr>
          <w:rFonts w:ascii="標楷體" w:eastAsia="標楷體" w:hAnsi="標楷體" w:hint="eastAsia"/>
          <w:sz w:val="40"/>
          <w:szCs w:val="40"/>
        </w:rPr>
        <w:t>(健康台灣深耕計畫受補助單位適用)</w:t>
      </w:r>
    </w:p>
    <w:p w14:paraId="21C7EF4E" w14:textId="77777777" w:rsidR="006E4CA3" w:rsidRPr="001D145F" w:rsidRDefault="006E4CA3">
      <w:pPr>
        <w:jc w:val="center"/>
        <w:rPr>
          <w:rFonts w:ascii="新細明體" w:hAnsi="新細明體" w:hint="eastAsia"/>
          <w:sz w:val="40"/>
          <w:szCs w:val="40"/>
        </w:rPr>
      </w:pPr>
    </w:p>
    <w:p w14:paraId="0E344367" w14:textId="77777777" w:rsidR="005F5A22" w:rsidRPr="001D145F" w:rsidRDefault="009F7B7B" w:rsidP="00BB6159">
      <w:pPr>
        <w:spacing w:afterLines="50" w:after="120"/>
        <w:ind w:leftChars="-353" w:left="2555" w:hangingChars="1062" w:hanging="3402"/>
        <w:rPr>
          <w:rFonts w:eastAsia="標楷體"/>
          <w:b/>
          <w:sz w:val="32"/>
          <w:szCs w:val="32"/>
          <w:u w:val="thick"/>
        </w:rPr>
      </w:pPr>
      <w:r w:rsidRPr="001D145F">
        <w:rPr>
          <w:rFonts w:eastAsia="標楷體" w:hint="eastAsia"/>
          <w:b/>
          <w:sz w:val="32"/>
          <w:szCs w:val="32"/>
        </w:rPr>
        <w:t>受補助</w:t>
      </w:r>
      <w:r w:rsidR="0055182E" w:rsidRPr="001D145F">
        <w:rPr>
          <w:rFonts w:eastAsia="標楷體" w:hint="eastAsia"/>
          <w:b/>
          <w:sz w:val="32"/>
          <w:szCs w:val="32"/>
        </w:rPr>
        <w:t>機關</w:t>
      </w:r>
      <w:r w:rsidRPr="001D145F">
        <w:rPr>
          <w:rFonts w:eastAsia="標楷體" w:hint="eastAsia"/>
          <w:b/>
          <w:sz w:val="32"/>
          <w:szCs w:val="32"/>
        </w:rPr>
        <w:t>/</w:t>
      </w:r>
      <w:r w:rsidR="00782346" w:rsidRPr="001D145F">
        <w:rPr>
          <w:rFonts w:eastAsia="標楷體" w:hint="eastAsia"/>
          <w:b/>
          <w:sz w:val="32"/>
          <w:szCs w:val="32"/>
        </w:rPr>
        <w:t>單位名稱</w:t>
      </w:r>
      <w:r w:rsidR="005F5A22" w:rsidRPr="001D145F">
        <w:rPr>
          <w:rFonts w:eastAsia="標楷體" w:hint="eastAsia"/>
          <w:b/>
          <w:sz w:val="32"/>
          <w:szCs w:val="32"/>
        </w:rPr>
        <w:t>：</w:t>
      </w:r>
      <w:r w:rsidR="00984CFB" w:rsidRPr="001D145F">
        <w:rPr>
          <w:rFonts w:eastAsia="標楷體" w:hint="eastAsia"/>
          <w:b/>
          <w:sz w:val="32"/>
          <w:szCs w:val="32"/>
          <w:u w:val="thick"/>
        </w:rPr>
        <w:t xml:space="preserve"> </w:t>
      </w:r>
    </w:p>
    <w:p w14:paraId="060A8583" w14:textId="77777777" w:rsidR="0055182E" w:rsidRPr="001D145F" w:rsidRDefault="0055182E" w:rsidP="0055182E">
      <w:pPr>
        <w:jc w:val="right"/>
        <w:rPr>
          <w:rFonts w:eastAsia="標楷體" w:hint="eastAsia"/>
          <w:b/>
          <w:sz w:val="32"/>
          <w:szCs w:val="32"/>
          <w:u w:val="thick"/>
        </w:rPr>
      </w:pPr>
      <w:r w:rsidRPr="001D145F">
        <w:rPr>
          <w:rFonts w:hint="eastAsia"/>
        </w:rPr>
        <w:t xml:space="preserve">  115.06.OO</w:t>
      </w:r>
      <w:r w:rsidRPr="001D145F">
        <w:rPr>
          <w:rFonts w:ascii="標楷體" w:eastAsia="標楷體" w:hAnsi="標楷體" w:hint="eastAsia"/>
        </w:rPr>
        <w:t>版</w:t>
      </w:r>
    </w:p>
    <w:tbl>
      <w:tblPr>
        <w:tblW w:w="1026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2160"/>
        <w:gridCol w:w="1080"/>
        <w:gridCol w:w="4320"/>
        <w:gridCol w:w="1440"/>
      </w:tblGrid>
      <w:tr w:rsidR="00110005" w:rsidRPr="001D145F" w14:paraId="7F896FB9" w14:textId="77777777" w:rsidTr="009362A7">
        <w:tblPrEx>
          <w:tblCellMar>
            <w:top w:w="0" w:type="dxa"/>
            <w:bottom w:w="0" w:type="dxa"/>
          </w:tblCellMar>
        </w:tblPrEx>
        <w:trPr>
          <w:cantSplit/>
          <w:trHeight w:val="428"/>
        </w:trPr>
        <w:tc>
          <w:tcPr>
            <w:tcW w:w="10260" w:type="dxa"/>
            <w:gridSpan w:val="5"/>
            <w:vAlign w:val="center"/>
          </w:tcPr>
          <w:p w14:paraId="5CB0A3D1" w14:textId="77777777" w:rsidR="00110005" w:rsidRPr="001D145F" w:rsidRDefault="00110005" w:rsidP="009362A7">
            <w:pPr>
              <w:jc w:val="both"/>
              <w:rPr>
                <w:rFonts w:eastAsia="標楷體" w:hint="eastAsia"/>
                <w:b/>
                <w:sz w:val="28"/>
                <w:szCs w:val="28"/>
              </w:rPr>
            </w:pPr>
            <w:r w:rsidRPr="001D145F">
              <w:rPr>
                <w:rFonts w:eastAsia="標楷體" w:hint="eastAsia"/>
                <w:b/>
                <w:sz w:val="28"/>
                <w:szCs w:val="28"/>
              </w:rPr>
              <w:t>採購案名：</w:t>
            </w:r>
            <w:r w:rsidRPr="001D145F">
              <w:rPr>
                <w:rFonts w:eastAsia="標楷體" w:hint="eastAsia"/>
                <w:b/>
                <w:sz w:val="28"/>
                <w:szCs w:val="28"/>
              </w:rPr>
              <w:t xml:space="preserve">                           </w:t>
            </w:r>
          </w:p>
        </w:tc>
      </w:tr>
      <w:tr w:rsidR="00110005" w:rsidRPr="001D145F" w14:paraId="09B2C198" w14:textId="77777777" w:rsidTr="009362A7">
        <w:tblPrEx>
          <w:tblCellMar>
            <w:top w:w="0" w:type="dxa"/>
            <w:bottom w:w="0" w:type="dxa"/>
          </w:tblCellMar>
        </w:tblPrEx>
        <w:trPr>
          <w:cantSplit/>
          <w:trHeight w:val="428"/>
        </w:trPr>
        <w:tc>
          <w:tcPr>
            <w:tcW w:w="1260" w:type="dxa"/>
            <w:vAlign w:val="center"/>
          </w:tcPr>
          <w:p w14:paraId="56901480" w14:textId="77777777" w:rsidR="00110005" w:rsidRPr="001D145F" w:rsidRDefault="00110005" w:rsidP="009362A7">
            <w:pPr>
              <w:jc w:val="both"/>
              <w:rPr>
                <w:rFonts w:eastAsia="標楷體" w:hint="eastAsia"/>
                <w:b/>
                <w:sz w:val="28"/>
                <w:szCs w:val="28"/>
              </w:rPr>
            </w:pPr>
            <w:r w:rsidRPr="001D145F">
              <w:rPr>
                <w:rFonts w:eastAsia="標楷體" w:hint="eastAsia"/>
                <w:b/>
                <w:sz w:val="28"/>
                <w:szCs w:val="28"/>
              </w:rPr>
              <w:t>採購類別</w:t>
            </w:r>
          </w:p>
        </w:tc>
        <w:tc>
          <w:tcPr>
            <w:tcW w:w="3240" w:type="dxa"/>
            <w:gridSpan w:val="2"/>
            <w:vAlign w:val="center"/>
          </w:tcPr>
          <w:p w14:paraId="706F5BEC" w14:textId="77777777" w:rsidR="00110005" w:rsidRPr="001D145F" w:rsidRDefault="00110005" w:rsidP="009362A7">
            <w:pPr>
              <w:jc w:val="both"/>
              <w:rPr>
                <w:rFonts w:eastAsia="標楷體" w:hint="eastAsia"/>
                <w:b/>
                <w:sz w:val="28"/>
                <w:szCs w:val="28"/>
              </w:rPr>
            </w:pPr>
            <w:r w:rsidRPr="001D145F">
              <w:rPr>
                <w:rFonts w:eastAsia="標楷體" w:hint="eastAsia"/>
                <w:b/>
                <w:sz w:val="28"/>
                <w:szCs w:val="28"/>
              </w:rPr>
              <w:t>□財物</w:t>
            </w:r>
            <w:r w:rsidR="00C63052" w:rsidRPr="001D145F">
              <w:rPr>
                <w:rFonts w:eastAsia="標楷體" w:hint="eastAsia"/>
                <w:b/>
                <w:sz w:val="28"/>
                <w:szCs w:val="28"/>
              </w:rPr>
              <w:t xml:space="preserve">   </w:t>
            </w:r>
            <w:r w:rsidRPr="001D145F">
              <w:rPr>
                <w:rFonts w:eastAsia="標楷體" w:hint="eastAsia"/>
                <w:b/>
                <w:sz w:val="28"/>
                <w:szCs w:val="28"/>
              </w:rPr>
              <w:t>□勞務</w:t>
            </w:r>
          </w:p>
        </w:tc>
        <w:tc>
          <w:tcPr>
            <w:tcW w:w="5760" w:type="dxa"/>
            <w:gridSpan w:val="2"/>
            <w:vAlign w:val="center"/>
          </w:tcPr>
          <w:p w14:paraId="7B265C60" w14:textId="77777777" w:rsidR="00110005" w:rsidRPr="001D145F" w:rsidRDefault="00110005" w:rsidP="009362A7">
            <w:pPr>
              <w:jc w:val="both"/>
              <w:rPr>
                <w:rFonts w:eastAsia="標楷體" w:hint="eastAsia"/>
                <w:b/>
                <w:sz w:val="28"/>
                <w:szCs w:val="28"/>
              </w:rPr>
            </w:pPr>
            <w:r w:rsidRPr="001D145F">
              <w:rPr>
                <w:rFonts w:eastAsia="標楷體" w:hint="eastAsia"/>
                <w:b/>
                <w:sz w:val="28"/>
                <w:szCs w:val="28"/>
              </w:rPr>
              <w:t>採購金額：新</w:t>
            </w:r>
            <w:r w:rsidR="009F7B7B" w:rsidRPr="001D145F">
              <w:rPr>
                <w:rFonts w:eastAsia="標楷體" w:hint="eastAsia"/>
                <w:b/>
                <w:sz w:val="28"/>
                <w:szCs w:val="28"/>
              </w:rPr>
              <w:t>臺</w:t>
            </w:r>
            <w:r w:rsidRPr="001D145F">
              <w:rPr>
                <w:rFonts w:eastAsia="標楷體" w:hint="eastAsia"/>
                <w:b/>
                <w:sz w:val="28"/>
                <w:szCs w:val="28"/>
              </w:rPr>
              <w:t>幣</w:t>
            </w:r>
            <w:r w:rsidRPr="001D145F">
              <w:rPr>
                <w:rFonts w:eastAsia="標楷體" w:hint="eastAsia"/>
                <w:b/>
                <w:sz w:val="28"/>
                <w:szCs w:val="28"/>
              </w:rPr>
              <w:t xml:space="preserve">           </w:t>
            </w:r>
            <w:r w:rsidR="00C63052" w:rsidRPr="001D145F">
              <w:rPr>
                <w:rFonts w:eastAsia="標楷體" w:hint="eastAsia"/>
                <w:b/>
                <w:sz w:val="28"/>
                <w:szCs w:val="28"/>
              </w:rPr>
              <w:t xml:space="preserve">      </w:t>
            </w:r>
            <w:r w:rsidRPr="001D145F">
              <w:rPr>
                <w:rFonts w:eastAsia="標楷體" w:hint="eastAsia"/>
                <w:b/>
                <w:sz w:val="28"/>
                <w:szCs w:val="28"/>
              </w:rPr>
              <w:t xml:space="preserve">        </w:t>
            </w:r>
            <w:r w:rsidRPr="001D145F">
              <w:rPr>
                <w:rFonts w:eastAsia="標楷體" w:hint="eastAsia"/>
                <w:b/>
                <w:sz w:val="28"/>
                <w:szCs w:val="28"/>
              </w:rPr>
              <w:t>元</w:t>
            </w:r>
          </w:p>
        </w:tc>
      </w:tr>
      <w:tr w:rsidR="004C0894" w:rsidRPr="001D145F" w14:paraId="1A4A26BC" w14:textId="77777777" w:rsidTr="00BF1EDD">
        <w:tblPrEx>
          <w:tblCellMar>
            <w:top w:w="0" w:type="dxa"/>
            <w:bottom w:w="0" w:type="dxa"/>
          </w:tblCellMar>
        </w:tblPrEx>
        <w:trPr>
          <w:trHeight w:val="428"/>
        </w:trPr>
        <w:tc>
          <w:tcPr>
            <w:tcW w:w="3420" w:type="dxa"/>
            <w:gridSpan w:val="2"/>
            <w:vAlign w:val="center"/>
          </w:tcPr>
          <w:p w14:paraId="29B99B4B" w14:textId="77777777" w:rsidR="004C0894" w:rsidRPr="001D145F" w:rsidRDefault="004C0894" w:rsidP="004C0894">
            <w:pPr>
              <w:jc w:val="center"/>
              <w:rPr>
                <w:rFonts w:eastAsia="標楷體"/>
                <w:b/>
                <w:sz w:val="28"/>
                <w:szCs w:val="28"/>
              </w:rPr>
            </w:pPr>
            <w:r w:rsidRPr="001D145F">
              <w:rPr>
                <w:rFonts w:eastAsia="標楷體" w:hint="eastAsia"/>
                <w:b/>
                <w:sz w:val="28"/>
                <w:szCs w:val="28"/>
              </w:rPr>
              <w:t>項</w:t>
            </w:r>
            <w:r w:rsidR="006038DD" w:rsidRPr="001D145F">
              <w:rPr>
                <w:rFonts w:eastAsia="標楷體" w:hint="eastAsia"/>
                <w:b/>
                <w:sz w:val="28"/>
                <w:szCs w:val="28"/>
              </w:rPr>
              <w:t xml:space="preserve">  </w:t>
            </w:r>
            <w:r w:rsidR="0016099C" w:rsidRPr="001D145F">
              <w:rPr>
                <w:rFonts w:eastAsia="標楷體" w:hint="eastAsia"/>
                <w:b/>
                <w:sz w:val="28"/>
                <w:szCs w:val="28"/>
              </w:rPr>
              <w:t xml:space="preserve">       </w:t>
            </w:r>
            <w:r w:rsidRPr="001D145F">
              <w:rPr>
                <w:rFonts w:eastAsia="標楷體" w:hint="eastAsia"/>
                <w:b/>
                <w:sz w:val="28"/>
                <w:szCs w:val="28"/>
              </w:rPr>
              <w:t>目</w:t>
            </w:r>
          </w:p>
          <w:p w14:paraId="50875321" w14:textId="77777777" w:rsidR="00C63052" w:rsidRPr="001D145F" w:rsidRDefault="00C63052" w:rsidP="004C0894">
            <w:pPr>
              <w:jc w:val="center"/>
              <w:rPr>
                <w:rFonts w:eastAsia="標楷體" w:hint="eastAsia"/>
                <w:b/>
                <w:sz w:val="28"/>
                <w:szCs w:val="28"/>
                <w:u w:val="single"/>
              </w:rPr>
            </w:pPr>
            <w:r w:rsidRPr="001D145F">
              <w:rPr>
                <w:rFonts w:eastAsia="標楷體" w:hint="eastAsia"/>
                <w:b/>
                <w:u w:val="single"/>
              </w:rPr>
              <w:t>（以下項目依各</w:t>
            </w:r>
            <w:r w:rsidR="0055182E" w:rsidRPr="001D145F">
              <w:rPr>
                <w:rFonts w:eastAsia="標楷體" w:hint="eastAsia"/>
                <w:b/>
                <w:u w:val="single"/>
              </w:rPr>
              <w:t>機關</w:t>
            </w:r>
            <w:r w:rsidR="009F7B7B" w:rsidRPr="001D145F">
              <w:rPr>
                <w:rFonts w:eastAsia="標楷體" w:hint="eastAsia"/>
                <w:b/>
                <w:u w:val="single"/>
              </w:rPr>
              <w:t>/</w:t>
            </w:r>
            <w:r w:rsidR="009F7B7B" w:rsidRPr="001D145F">
              <w:rPr>
                <w:rFonts w:eastAsia="標楷體" w:hint="eastAsia"/>
                <w:b/>
                <w:u w:val="single"/>
              </w:rPr>
              <w:t>單位</w:t>
            </w:r>
            <w:r w:rsidRPr="001D145F">
              <w:rPr>
                <w:rFonts w:eastAsia="標楷體" w:hint="eastAsia"/>
                <w:b/>
                <w:u w:val="single"/>
              </w:rPr>
              <w:t>需求填寫，可自行增刪）</w:t>
            </w:r>
          </w:p>
        </w:tc>
        <w:tc>
          <w:tcPr>
            <w:tcW w:w="5400" w:type="dxa"/>
            <w:gridSpan w:val="2"/>
            <w:vAlign w:val="center"/>
          </w:tcPr>
          <w:p w14:paraId="728CEC61" w14:textId="77777777" w:rsidR="004C0894" w:rsidRPr="001D145F" w:rsidRDefault="0055182E" w:rsidP="004C0894">
            <w:pPr>
              <w:jc w:val="center"/>
              <w:rPr>
                <w:rFonts w:eastAsia="標楷體" w:hint="eastAsia"/>
                <w:b/>
                <w:sz w:val="28"/>
                <w:szCs w:val="28"/>
              </w:rPr>
            </w:pPr>
            <w:r w:rsidRPr="001D145F">
              <w:rPr>
                <w:rFonts w:eastAsia="標楷體" w:hint="eastAsia"/>
                <w:b/>
                <w:sz w:val="28"/>
                <w:szCs w:val="28"/>
              </w:rPr>
              <w:t>不宜以最低標或準用最有利標決標方式辦理之理由說明</w:t>
            </w:r>
          </w:p>
        </w:tc>
        <w:tc>
          <w:tcPr>
            <w:tcW w:w="1440" w:type="dxa"/>
            <w:vAlign w:val="center"/>
          </w:tcPr>
          <w:p w14:paraId="23554BD0" w14:textId="77777777" w:rsidR="004C0894" w:rsidRPr="001D145F" w:rsidRDefault="004C0894" w:rsidP="004C0894">
            <w:pPr>
              <w:jc w:val="center"/>
              <w:rPr>
                <w:rFonts w:eastAsia="標楷體" w:hint="eastAsia"/>
                <w:b/>
                <w:sz w:val="28"/>
                <w:szCs w:val="28"/>
              </w:rPr>
            </w:pPr>
            <w:r w:rsidRPr="001D145F">
              <w:rPr>
                <w:rFonts w:eastAsia="標楷體" w:hint="eastAsia"/>
                <w:b/>
                <w:sz w:val="28"/>
                <w:szCs w:val="28"/>
              </w:rPr>
              <w:t>附件</w:t>
            </w:r>
          </w:p>
        </w:tc>
      </w:tr>
      <w:tr w:rsidR="0055182E" w:rsidRPr="001D145F" w14:paraId="4E140902" w14:textId="77777777" w:rsidTr="00BF1EDD">
        <w:tblPrEx>
          <w:tblCellMar>
            <w:top w:w="0" w:type="dxa"/>
            <w:bottom w:w="0" w:type="dxa"/>
          </w:tblCellMar>
        </w:tblPrEx>
        <w:trPr>
          <w:trHeight w:val="1173"/>
        </w:trPr>
        <w:tc>
          <w:tcPr>
            <w:tcW w:w="3420" w:type="dxa"/>
            <w:gridSpan w:val="2"/>
          </w:tcPr>
          <w:p w14:paraId="29BCA84E" w14:textId="77777777" w:rsidR="0055182E" w:rsidRPr="001D145F" w:rsidRDefault="0055182E" w:rsidP="0055182E">
            <w:pPr>
              <w:ind w:left="399" w:hangingChars="166" w:hanging="399"/>
              <w:rPr>
                <w:rFonts w:ascii="標楷體" w:eastAsia="標楷體" w:hAnsi="標楷體" w:hint="eastAsia"/>
                <w:b/>
              </w:rPr>
            </w:pPr>
            <w:r w:rsidRPr="001D145F">
              <w:rPr>
                <w:rFonts w:ascii="標楷體" w:eastAsia="標楷體" w:hAnsi="標楷體" w:hint="eastAsia"/>
                <w:b/>
              </w:rPr>
              <w:t>一、採適用最有利標之理由</w:t>
            </w:r>
          </w:p>
          <w:p w14:paraId="4591800B" w14:textId="77777777" w:rsidR="0055182E" w:rsidRPr="001D145F" w:rsidRDefault="0055182E" w:rsidP="0055182E">
            <w:pPr>
              <w:ind w:left="399" w:hangingChars="166" w:hanging="399"/>
              <w:rPr>
                <w:rFonts w:ascii="標楷體" w:eastAsia="標楷體" w:hAnsi="標楷體" w:hint="eastAsia"/>
                <w:sz w:val="20"/>
                <w:szCs w:val="20"/>
              </w:rPr>
            </w:pPr>
            <w:r w:rsidRPr="001D145F">
              <w:rPr>
                <w:rFonts w:ascii="標楷體" w:eastAsia="標楷體" w:hAnsi="標楷體" w:hint="eastAsia"/>
                <w:b/>
                <w:bCs/>
              </w:rPr>
              <w:t>（一）</w:t>
            </w:r>
            <w:r w:rsidRPr="001D145F">
              <w:rPr>
                <w:rFonts w:ascii="標楷體" w:eastAsia="標楷體" w:hAnsi="標楷體" w:hint="eastAsia"/>
                <w:b/>
                <w:bCs/>
                <w:u w:val="single"/>
              </w:rPr>
              <w:t>技術</w:t>
            </w:r>
            <w:r w:rsidRPr="001D145F">
              <w:rPr>
                <w:rFonts w:ascii="標楷體" w:eastAsia="標楷體" w:hAnsi="標楷體" w:hint="eastAsia"/>
                <w:sz w:val="20"/>
                <w:szCs w:val="20"/>
              </w:rPr>
              <w:t>：</w:t>
            </w:r>
          </w:p>
          <w:p w14:paraId="79E9F950" w14:textId="77777777" w:rsidR="0055182E" w:rsidRPr="001D145F" w:rsidRDefault="0055182E" w:rsidP="0055182E">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技術規格性能、專業或技術人力、專業能力、如期履約能力、技術可行性、設備資源、訓練能力、維修能力、施工方法、經濟性、標準化、輕薄短小程度、使用環境需求、環境保護程度、景觀維護、文化保存、自然生態保育、減少溫室氣體排放、考量弱勢使用者之需要、計畫之完整性或對本採購之瞭解程度等。</w:t>
            </w:r>
          </w:p>
        </w:tc>
        <w:tc>
          <w:tcPr>
            <w:tcW w:w="5400" w:type="dxa"/>
            <w:gridSpan w:val="2"/>
          </w:tcPr>
          <w:p w14:paraId="200E71AB" w14:textId="77777777" w:rsidR="0055182E" w:rsidRPr="001D145F" w:rsidRDefault="0055182E" w:rsidP="0055182E">
            <w:pPr>
              <w:rPr>
                <w:rFonts w:eastAsia="標楷體" w:hint="eastAsia"/>
                <w:sz w:val="20"/>
              </w:rPr>
            </w:pPr>
          </w:p>
        </w:tc>
        <w:tc>
          <w:tcPr>
            <w:tcW w:w="1440" w:type="dxa"/>
          </w:tcPr>
          <w:p w14:paraId="652B6D7C" w14:textId="77777777" w:rsidR="0055182E" w:rsidRPr="001D145F" w:rsidRDefault="0055182E" w:rsidP="0055182E">
            <w:pPr>
              <w:rPr>
                <w:rFonts w:eastAsia="標楷體" w:hint="eastAsia"/>
                <w:sz w:val="20"/>
              </w:rPr>
            </w:pPr>
          </w:p>
        </w:tc>
      </w:tr>
      <w:tr w:rsidR="0055182E" w:rsidRPr="001D145F" w14:paraId="18F9E1C2" w14:textId="77777777" w:rsidTr="00BF1EDD">
        <w:tblPrEx>
          <w:tblCellMar>
            <w:top w:w="0" w:type="dxa"/>
            <w:bottom w:w="0" w:type="dxa"/>
          </w:tblCellMar>
        </w:tblPrEx>
        <w:trPr>
          <w:trHeight w:val="1173"/>
        </w:trPr>
        <w:tc>
          <w:tcPr>
            <w:tcW w:w="3420" w:type="dxa"/>
            <w:gridSpan w:val="2"/>
          </w:tcPr>
          <w:p w14:paraId="71AA7F32"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（二）</w:t>
            </w:r>
            <w:r w:rsidRPr="001D145F">
              <w:rPr>
                <w:rFonts w:ascii="標楷體" w:eastAsia="標楷體" w:hAnsi="標楷體" w:hint="eastAsia"/>
                <w:b/>
                <w:bCs/>
                <w:u w:val="single"/>
              </w:rPr>
              <w:t>品質</w:t>
            </w:r>
            <w:r w:rsidRPr="001D145F">
              <w:rPr>
                <w:rFonts w:ascii="標楷體" w:eastAsia="標楷體" w:hAnsi="標楷體" w:hint="eastAsia"/>
              </w:rPr>
              <w:t>：</w:t>
            </w:r>
          </w:p>
          <w:p w14:paraId="34DE8977" w14:textId="77777777" w:rsidR="0055182E" w:rsidRPr="001D145F" w:rsidRDefault="0055182E" w:rsidP="0055182E">
            <w:pPr>
              <w:ind w:left="1"/>
              <w:jc w:val="both"/>
              <w:rPr>
                <w:rFonts w:ascii="標楷體" w:eastAsia="標楷體" w:hAnsi="標楷體" w:hint="eastAsia"/>
                <w:sz w:val="32"/>
                <w:szCs w:val="32"/>
              </w:rPr>
            </w:pPr>
            <w:r w:rsidRPr="001D145F">
              <w:rPr>
                <w:rFonts w:ascii="標楷體" w:eastAsia="標楷體" w:hAnsi="標楷體" w:hint="eastAsia"/>
                <w:sz w:val="22"/>
                <w:szCs w:val="22"/>
              </w:rPr>
              <w:t>如品質管制能力、檢驗測試方法、偵錯率、操作容易度、維修容易度、精密度、安全性、穩定性、可靠度、美觀、使用舒適度、故障率、耐用性、耐久性或使用壽命等。</w:t>
            </w:r>
          </w:p>
        </w:tc>
        <w:tc>
          <w:tcPr>
            <w:tcW w:w="5400" w:type="dxa"/>
            <w:gridSpan w:val="2"/>
          </w:tcPr>
          <w:p w14:paraId="584C6E13" w14:textId="77777777" w:rsidR="0055182E" w:rsidRPr="001D145F" w:rsidRDefault="0055182E" w:rsidP="0055182E">
            <w:pPr>
              <w:rPr>
                <w:rFonts w:eastAsia="標楷體" w:hint="eastAsia"/>
                <w:sz w:val="20"/>
              </w:rPr>
            </w:pPr>
          </w:p>
        </w:tc>
        <w:tc>
          <w:tcPr>
            <w:tcW w:w="1440" w:type="dxa"/>
          </w:tcPr>
          <w:p w14:paraId="0727B290" w14:textId="77777777" w:rsidR="0055182E" w:rsidRPr="001D145F" w:rsidRDefault="0055182E" w:rsidP="0055182E">
            <w:pPr>
              <w:rPr>
                <w:rFonts w:eastAsia="標楷體" w:hint="eastAsia"/>
                <w:sz w:val="20"/>
              </w:rPr>
            </w:pPr>
          </w:p>
        </w:tc>
      </w:tr>
      <w:tr w:rsidR="0055182E" w:rsidRPr="001D145F" w14:paraId="26213709" w14:textId="77777777" w:rsidTr="00BF1EDD">
        <w:tblPrEx>
          <w:tblCellMar>
            <w:top w:w="0" w:type="dxa"/>
            <w:bottom w:w="0" w:type="dxa"/>
          </w:tblCellMar>
        </w:tblPrEx>
        <w:trPr>
          <w:trHeight w:val="1173"/>
        </w:trPr>
        <w:tc>
          <w:tcPr>
            <w:tcW w:w="3420" w:type="dxa"/>
            <w:gridSpan w:val="2"/>
          </w:tcPr>
          <w:p w14:paraId="45567FBB"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（三）</w:t>
            </w:r>
            <w:r w:rsidRPr="001D145F">
              <w:rPr>
                <w:rFonts w:ascii="標楷體" w:eastAsia="標楷體" w:hAnsi="標楷體" w:hint="eastAsia"/>
                <w:b/>
                <w:bCs/>
                <w:u w:val="single"/>
              </w:rPr>
              <w:t>功能</w:t>
            </w:r>
            <w:r w:rsidRPr="001D145F">
              <w:rPr>
                <w:rFonts w:ascii="標楷體" w:eastAsia="標楷體" w:hAnsi="標楷體" w:hint="eastAsia"/>
              </w:rPr>
              <w:t>：</w:t>
            </w:r>
          </w:p>
          <w:p w14:paraId="226F01E0" w14:textId="77777777" w:rsidR="0055182E" w:rsidRPr="001D145F" w:rsidRDefault="0055182E" w:rsidP="0055182E">
            <w:pPr>
              <w:ind w:left="1"/>
              <w:jc w:val="both"/>
              <w:rPr>
                <w:rFonts w:ascii="標楷體" w:eastAsia="標楷體" w:hAnsi="標楷體" w:hint="eastAsia"/>
                <w:sz w:val="32"/>
                <w:szCs w:val="32"/>
              </w:rPr>
            </w:pPr>
            <w:r w:rsidRPr="001D145F">
              <w:rPr>
                <w:rFonts w:ascii="標楷體" w:eastAsia="標楷體" w:hAnsi="標楷體" w:hint="eastAsia"/>
                <w:sz w:val="22"/>
                <w:szCs w:val="22"/>
              </w:rPr>
              <w:t>如產能、便利性、多樣性、擴充性、相容性、前瞻性或特殊效能等。</w:t>
            </w:r>
          </w:p>
        </w:tc>
        <w:tc>
          <w:tcPr>
            <w:tcW w:w="5400" w:type="dxa"/>
            <w:gridSpan w:val="2"/>
          </w:tcPr>
          <w:p w14:paraId="17A7B928" w14:textId="77777777" w:rsidR="0055182E" w:rsidRPr="001D145F" w:rsidRDefault="0055182E" w:rsidP="0055182E">
            <w:pPr>
              <w:rPr>
                <w:rFonts w:eastAsia="標楷體" w:hint="eastAsia"/>
                <w:sz w:val="20"/>
              </w:rPr>
            </w:pPr>
          </w:p>
        </w:tc>
        <w:tc>
          <w:tcPr>
            <w:tcW w:w="1440" w:type="dxa"/>
          </w:tcPr>
          <w:p w14:paraId="1876F1A6" w14:textId="77777777" w:rsidR="0055182E" w:rsidRPr="001D145F" w:rsidRDefault="0055182E" w:rsidP="0055182E">
            <w:pPr>
              <w:rPr>
                <w:rFonts w:eastAsia="標楷體" w:hint="eastAsia"/>
                <w:sz w:val="20"/>
              </w:rPr>
            </w:pPr>
          </w:p>
        </w:tc>
      </w:tr>
      <w:tr w:rsidR="0055182E" w:rsidRPr="001D145F" w14:paraId="0CADCD61" w14:textId="77777777" w:rsidTr="00BF1EDD">
        <w:tblPrEx>
          <w:tblCellMar>
            <w:top w:w="0" w:type="dxa"/>
            <w:bottom w:w="0" w:type="dxa"/>
          </w:tblCellMar>
        </w:tblPrEx>
        <w:trPr>
          <w:trHeight w:val="1173"/>
        </w:trPr>
        <w:tc>
          <w:tcPr>
            <w:tcW w:w="3420" w:type="dxa"/>
            <w:gridSpan w:val="2"/>
          </w:tcPr>
          <w:p w14:paraId="634923EB"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（四）</w:t>
            </w:r>
            <w:r w:rsidRPr="001D145F">
              <w:rPr>
                <w:rFonts w:ascii="標楷體" w:eastAsia="標楷體" w:hAnsi="標楷體" w:hint="eastAsia"/>
                <w:b/>
                <w:bCs/>
                <w:u w:val="single"/>
              </w:rPr>
              <w:t>管理</w:t>
            </w:r>
            <w:r w:rsidRPr="001D145F">
              <w:rPr>
                <w:rFonts w:ascii="標楷體" w:eastAsia="標楷體" w:hAnsi="標楷體" w:hint="eastAsia"/>
              </w:rPr>
              <w:t>：</w:t>
            </w:r>
          </w:p>
          <w:p w14:paraId="07F3CB70" w14:textId="77777777" w:rsidR="0055182E" w:rsidRPr="001D145F" w:rsidRDefault="0055182E" w:rsidP="0055182E">
            <w:pPr>
              <w:ind w:left="1"/>
              <w:jc w:val="both"/>
              <w:rPr>
                <w:rFonts w:ascii="標楷體" w:eastAsia="標楷體" w:hAnsi="標楷體" w:hint="eastAsia"/>
                <w:sz w:val="32"/>
                <w:szCs w:val="32"/>
              </w:rPr>
            </w:pPr>
            <w:r w:rsidRPr="001D145F">
              <w:rPr>
                <w:rFonts w:ascii="標楷體" w:eastAsia="標楷體" w:hAnsi="標楷體" w:hint="eastAsia"/>
                <w:sz w:val="22"/>
                <w:szCs w:val="22"/>
              </w:rPr>
              <w:t>如組織架構、人員素質及組成、工作介面處理、期程管理、履約所需採購作業管理、工地管理、安全衛生管理、安全維護、會計制度、財務狀況、財務管理、計畫管理能力或分包計畫等。</w:t>
            </w:r>
          </w:p>
        </w:tc>
        <w:tc>
          <w:tcPr>
            <w:tcW w:w="5400" w:type="dxa"/>
            <w:gridSpan w:val="2"/>
          </w:tcPr>
          <w:p w14:paraId="2ED02BBB" w14:textId="77777777" w:rsidR="0055182E" w:rsidRPr="001D145F" w:rsidRDefault="0055182E" w:rsidP="0055182E">
            <w:pPr>
              <w:rPr>
                <w:rFonts w:eastAsia="標楷體" w:hint="eastAsia"/>
                <w:sz w:val="20"/>
              </w:rPr>
            </w:pPr>
          </w:p>
        </w:tc>
        <w:tc>
          <w:tcPr>
            <w:tcW w:w="1440" w:type="dxa"/>
          </w:tcPr>
          <w:p w14:paraId="032A6693" w14:textId="77777777" w:rsidR="0055182E" w:rsidRPr="001D145F" w:rsidRDefault="0055182E" w:rsidP="0055182E">
            <w:pPr>
              <w:rPr>
                <w:rFonts w:eastAsia="標楷體" w:hint="eastAsia"/>
                <w:sz w:val="20"/>
              </w:rPr>
            </w:pPr>
          </w:p>
        </w:tc>
      </w:tr>
      <w:tr w:rsidR="0055182E" w:rsidRPr="001D145F" w14:paraId="03375033" w14:textId="77777777" w:rsidTr="00BF1EDD">
        <w:tblPrEx>
          <w:tblCellMar>
            <w:top w:w="0" w:type="dxa"/>
            <w:bottom w:w="0" w:type="dxa"/>
          </w:tblCellMar>
        </w:tblPrEx>
        <w:trPr>
          <w:trHeight w:val="1173"/>
        </w:trPr>
        <w:tc>
          <w:tcPr>
            <w:tcW w:w="3420" w:type="dxa"/>
            <w:gridSpan w:val="2"/>
          </w:tcPr>
          <w:p w14:paraId="02ACA9A8"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（五）</w:t>
            </w:r>
            <w:r w:rsidRPr="001D145F">
              <w:rPr>
                <w:rFonts w:ascii="標楷體" w:eastAsia="標楷體" w:hAnsi="標楷體" w:hint="eastAsia"/>
                <w:b/>
                <w:bCs/>
                <w:u w:val="single"/>
              </w:rPr>
              <w:t>商業條款</w:t>
            </w:r>
            <w:r w:rsidRPr="001D145F">
              <w:rPr>
                <w:rFonts w:ascii="標楷體" w:eastAsia="標楷體" w:hAnsi="標楷體" w:hint="eastAsia"/>
              </w:rPr>
              <w:t>：</w:t>
            </w:r>
          </w:p>
          <w:p w14:paraId="34F54AF8" w14:textId="77777777" w:rsidR="0055182E" w:rsidRPr="001D145F" w:rsidRDefault="0055182E" w:rsidP="0055182E">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如履約期限、付款條件、廠商承諾給付機關/單位情形、維修服務時間、售後服務、保固期或文件備置等。</w:t>
            </w:r>
          </w:p>
        </w:tc>
        <w:tc>
          <w:tcPr>
            <w:tcW w:w="5400" w:type="dxa"/>
            <w:gridSpan w:val="2"/>
          </w:tcPr>
          <w:p w14:paraId="4149D87A" w14:textId="77777777" w:rsidR="0055182E" w:rsidRPr="001D145F" w:rsidRDefault="0055182E" w:rsidP="0055182E">
            <w:pPr>
              <w:rPr>
                <w:rFonts w:eastAsia="標楷體" w:hint="eastAsia"/>
                <w:sz w:val="20"/>
              </w:rPr>
            </w:pPr>
          </w:p>
        </w:tc>
        <w:tc>
          <w:tcPr>
            <w:tcW w:w="1440" w:type="dxa"/>
          </w:tcPr>
          <w:p w14:paraId="490295BD" w14:textId="77777777" w:rsidR="0055182E" w:rsidRPr="001D145F" w:rsidRDefault="0055182E" w:rsidP="0055182E">
            <w:pPr>
              <w:rPr>
                <w:rFonts w:eastAsia="標楷體" w:hint="eastAsia"/>
                <w:sz w:val="20"/>
              </w:rPr>
            </w:pPr>
          </w:p>
        </w:tc>
      </w:tr>
      <w:tr w:rsidR="0055182E" w:rsidRPr="001D145F" w14:paraId="0E4B19B9" w14:textId="77777777" w:rsidTr="00BF1EDD">
        <w:tblPrEx>
          <w:tblCellMar>
            <w:top w:w="0" w:type="dxa"/>
            <w:bottom w:w="0" w:type="dxa"/>
          </w:tblCellMar>
        </w:tblPrEx>
        <w:trPr>
          <w:trHeight w:val="349"/>
        </w:trPr>
        <w:tc>
          <w:tcPr>
            <w:tcW w:w="3420" w:type="dxa"/>
            <w:gridSpan w:val="2"/>
          </w:tcPr>
          <w:p w14:paraId="7C0C7483"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lastRenderedPageBreak/>
              <w:t>（六）</w:t>
            </w:r>
            <w:r w:rsidRPr="001D145F">
              <w:rPr>
                <w:rFonts w:ascii="標楷體" w:eastAsia="標楷體" w:hAnsi="標楷體" w:hint="eastAsia"/>
                <w:b/>
                <w:bCs/>
                <w:u w:val="single"/>
              </w:rPr>
              <w:t>過去履約績效</w:t>
            </w:r>
            <w:r w:rsidRPr="001D145F">
              <w:rPr>
                <w:rFonts w:ascii="標楷體" w:eastAsia="標楷體" w:hAnsi="標楷體" w:hint="eastAsia"/>
              </w:rPr>
              <w:t>：</w:t>
            </w:r>
          </w:p>
          <w:p w14:paraId="04DECA72" w14:textId="77777777" w:rsidR="0055182E" w:rsidRPr="001D145F" w:rsidRDefault="0055182E" w:rsidP="0055182E">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履約紀錄、經驗、實績、法令之遵守、使用者評價、如期履約效率、履約成本控制紀錄、勞雇關係、人為災害事故、投標廠商負責人或以其為負責人之其他廠商遭機關/單位依本法第一百零二條第三項規定刊登政府採購公報等情形。</w:t>
            </w:r>
          </w:p>
        </w:tc>
        <w:tc>
          <w:tcPr>
            <w:tcW w:w="5400" w:type="dxa"/>
            <w:gridSpan w:val="2"/>
          </w:tcPr>
          <w:p w14:paraId="72091D66" w14:textId="77777777" w:rsidR="0055182E" w:rsidRPr="001D145F" w:rsidRDefault="0055182E" w:rsidP="0055182E">
            <w:pPr>
              <w:rPr>
                <w:rFonts w:eastAsia="標楷體" w:hint="eastAsia"/>
                <w:sz w:val="20"/>
              </w:rPr>
            </w:pPr>
          </w:p>
        </w:tc>
        <w:tc>
          <w:tcPr>
            <w:tcW w:w="1440" w:type="dxa"/>
          </w:tcPr>
          <w:p w14:paraId="62B9D5C7" w14:textId="77777777" w:rsidR="0055182E" w:rsidRPr="001D145F" w:rsidRDefault="0055182E" w:rsidP="0055182E">
            <w:pPr>
              <w:rPr>
                <w:rFonts w:eastAsia="標楷體" w:hint="eastAsia"/>
                <w:sz w:val="20"/>
              </w:rPr>
            </w:pPr>
          </w:p>
        </w:tc>
      </w:tr>
      <w:tr w:rsidR="0055182E" w:rsidRPr="001D145F" w14:paraId="36FA67A8" w14:textId="77777777" w:rsidTr="00BF1EDD">
        <w:tblPrEx>
          <w:tblCellMar>
            <w:top w:w="0" w:type="dxa"/>
            <w:bottom w:w="0" w:type="dxa"/>
          </w:tblCellMar>
        </w:tblPrEx>
        <w:trPr>
          <w:trHeight w:val="1173"/>
        </w:trPr>
        <w:tc>
          <w:tcPr>
            <w:tcW w:w="3420" w:type="dxa"/>
            <w:gridSpan w:val="2"/>
          </w:tcPr>
          <w:p w14:paraId="72268D4B"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（七）</w:t>
            </w:r>
            <w:r w:rsidRPr="001D145F">
              <w:rPr>
                <w:rFonts w:ascii="標楷體" w:eastAsia="標楷體" w:hAnsi="標楷體" w:hint="eastAsia"/>
                <w:b/>
                <w:bCs/>
                <w:u w:val="single"/>
              </w:rPr>
              <w:t>價格</w:t>
            </w:r>
            <w:r w:rsidRPr="001D145F">
              <w:rPr>
                <w:rFonts w:ascii="標楷體" w:eastAsia="標楷體" w:hAnsi="標楷體" w:hint="eastAsia"/>
              </w:rPr>
              <w:t>。</w:t>
            </w:r>
          </w:p>
          <w:p w14:paraId="4C077433" w14:textId="77777777" w:rsidR="0055182E" w:rsidRPr="001D145F" w:rsidRDefault="0055182E" w:rsidP="0055182E">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如總標價及其組成之正確性、完整性、合理性、超預算或超底價情形、折讓、履約成本控制方式、後續使用或營運成本、維修成本、殘值、報廢處理費用或成本效益等。</w:t>
            </w:r>
          </w:p>
        </w:tc>
        <w:tc>
          <w:tcPr>
            <w:tcW w:w="5400" w:type="dxa"/>
            <w:gridSpan w:val="2"/>
          </w:tcPr>
          <w:p w14:paraId="5501AF67" w14:textId="77777777" w:rsidR="0055182E" w:rsidRPr="001D145F" w:rsidRDefault="0055182E" w:rsidP="0055182E">
            <w:pPr>
              <w:rPr>
                <w:rFonts w:eastAsia="標楷體" w:hint="eastAsia"/>
                <w:sz w:val="20"/>
              </w:rPr>
            </w:pPr>
          </w:p>
        </w:tc>
        <w:tc>
          <w:tcPr>
            <w:tcW w:w="1440" w:type="dxa"/>
          </w:tcPr>
          <w:p w14:paraId="3CB2EB51" w14:textId="77777777" w:rsidR="0055182E" w:rsidRPr="001D145F" w:rsidRDefault="0055182E" w:rsidP="0055182E">
            <w:pPr>
              <w:rPr>
                <w:rFonts w:eastAsia="標楷體" w:hint="eastAsia"/>
                <w:sz w:val="20"/>
              </w:rPr>
            </w:pPr>
          </w:p>
        </w:tc>
      </w:tr>
      <w:tr w:rsidR="0055182E" w:rsidRPr="001D145F" w14:paraId="15D509BD" w14:textId="77777777" w:rsidTr="00BF1EDD">
        <w:tblPrEx>
          <w:tblCellMar>
            <w:top w:w="0" w:type="dxa"/>
            <w:bottom w:w="0" w:type="dxa"/>
          </w:tblCellMar>
        </w:tblPrEx>
        <w:trPr>
          <w:trHeight w:val="1173"/>
        </w:trPr>
        <w:tc>
          <w:tcPr>
            <w:tcW w:w="3420" w:type="dxa"/>
            <w:gridSpan w:val="2"/>
          </w:tcPr>
          <w:p w14:paraId="3F675AB8" w14:textId="77777777" w:rsidR="0055182E" w:rsidRPr="001D145F" w:rsidRDefault="0055182E" w:rsidP="0055182E">
            <w:pPr>
              <w:ind w:left="399" w:hangingChars="166" w:hanging="399"/>
              <w:rPr>
                <w:rFonts w:ascii="標楷體" w:eastAsia="標楷體" w:hAnsi="標楷體" w:hint="eastAsia"/>
              </w:rPr>
            </w:pPr>
            <w:r w:rsidRPr="001D145F">
              <w:rPr>
                <w:rFonts w:ascii="標楷體" w:eastAsia="標楷體" w:hAnsi="標楷體" w:hint="eastAsia"/>
                <w:b/>
                <w:bCs/>
              </w:rPr>
              <w:t>（八）</w:t>
            </w:r>
            <w:r w:rsidRPr="001D145F">
              <w:rPr>
                <w:rFonts w:ascii="標楷體" w:eastAsia="標楷體" w:hAnsi="標楷體" w:hint="eastAsia"/>
                <w:b/>
                <w:bCs/>
                <w:u w:val="single"/>
              </w:rPr>
              <w:t>財務計畫</w:t>
            </w:r>
            <w:r w:rsidRPr="001D145F">
              <w:rPr>
                <w:rFonts w:ascii="標楷體" w:eastAsia="標楷體" w:hAnsi="標楷體" w:hint="eastAsia"/>
              </w:rPr>
              <w:t>。</w:t>
            </w:r>
          </w:p>
          <w:p w14:paraId="7B1011A4" w14:textId="77777777" w:rsidR="0055182E" w:rsidRPr="001D145F" w:rsidRDefault="0055182E" w:rsidP="0055182E">
            <w:pPr>
              <w:ind w:left="1"/>
              <w:jc w:val="both"/>
              <w:rPr>
                <w:rFonts w:ascii="標楷體" w:eastAsia="標楷體" w:hAnsi="標楷體" w:hint="eastAsia"/>
                <w:b/>
                <w:bCs/>
                <w:sz w:val="22"/>
                <w:szCs w:val="22"/>
              </w:rPr>
            </w:pPr>
            <w:r w:rsidRPr="001D145F">
              <w:rPr>
                <w:rFonts w:ascii="標楷體" w:eastAsia="標楷體" w:hAnsi="標楷體" w:hint="eastAsia"/>
                <w:sz w:val="22"/>
                <w:szCs w:val="22"/>
              </w:rPr>
              <w:t>如屬開放廠商投資興建、營運案件之營運收支預估、資金籌措計畫、分年現金流量或投資效益分析等。</w:t>
            </w:r>
          </w:p>
        </w:tc>
        <w:tc>
          <w:tcPr>
            <w:tcW w:w="5400" w:type="dxa"/>
            <w:gridSpan w:val="2"/>
          </w:tcPr>
          <w:p w14:paraId="3281C7C0" w14:textId="77777777" w:rsidR="0055182E" w:rsidRPr="001D145F" w:rsidRDefault="0055182E" w:rsidP="0055182E">
            <w:pPr>
              <w:rPr>
                <w:rFonts w:eastAsia="標楷體" w:hint="eastAsia"/>
                <w:sz w:val="20"/>
              </w:rPr>
            </w:pPr>
          </w:p>
        </w:tc>
        <w:tc>
          <w:tcPr>
            <w:tcW w:w="1440" w:type="dxa"/>
          </w:tcPr>
          <w:p w14:paraId="37D8DE4D" w14:textId="77777777" w:rsidR="0055182E" w:rsidRPr="001D145F" w:rsidRDefault="0055182E" w:rsidP="0055182E">
            <w:pPr>
              <w:rPr>
                <w:rFonts w:eastAsia="標楷體" w:hint="eastAsia"/>
                <w:sz w:val="20"/>
              </w:rPr>
            </w:pPr>
          </w:p>
        </w:tc>
      </w:tr>
      <w:tr w:rsidR="0055182E" w:rsidRPr="001D145F" w14:paraId="39C487A9" w14:textId="77777777" w:rsidTr="00BF1EDD">
        <w:tblPrEx>
          <w:tblCellMar>
            <w:top w:w="0" w:type="dxa"/>
            <w:bottom w:w="0" w:type="dxa"/>
          </w:tblCellMar>
        </w:tblPrEx>
        <w:trPr>
          <w:trHeight w:val="807"/>
        </w:trPr>
        <w:tc>
          <w:tcPr>
            <w:tcW w:w="3420" w:type="dxa"/>
            <w:gridSpan w:val="2"/>
          </w:tcPr>
          <w:p w14:paraId="28E3625E" w14:textId="77777777" w:rsidR="0055182E" w:rsidRPr="001D145F" w:rsidRDefault="0055182E" w:rsidP="0055182E">
            <w:pPr>
              <w:ind w:left="692" w:hangingChars="288" w:hanging="692"/>
              <w:rPr>
                <w:rFonts w:ascii="標楷體" w:eastAsia="標楷體" w:hAnsi="標楷體" w:hint="eastAsia"/>
              </w:rPr>
            </w:pPr>
            <w:r w:rsidRPr="001D145F">
              <w:rPr>
                <w:rFonts w:ascii="標楷體" w:eastAsia="標楷體" w:hAnsi="標楷體" w:hint="eastAsia"/>
                <w:b/>
                <w:bCs/>
              </w:rPr>
              <w:t>（九）</w:t>
            </w:r>
            <w:r w:rsidRPr="001D145F">
              <w:rPr>
                <w:rFonts w:ascii="標楷體" w:eastAsia="標楷體" w:hAnsi="標楷體" w:hint="eastAsia"/>
                <w:b/>
                <w:bCs/>
                <w:u w:val="single"/>
              </w:rPr>
              <w:t>其他與採購之功能或效益相關之事項</w:t>
            </w:r>
            <w:r w:rsidRPr="001D145F">
              <w:rPr>
                <w:rFonts w:ascii="標楷體" w:eastAsia="標楷體" w:hAnsi="標楷體" w:hint="eastAsia"/>
              </w:rPr>
              <w:t>。</w:t>
            </w:r>
          </w:p>
          <w:p w14:paraId="3641674C" w14:textId="77777777" w:rsidR="0055182E" w:rsidRPr="001D145F" w:rsidRDefault="0055182E" w:rsidP="0055182E">
            <w:pPr>
              <w:ind w:leftChars="-11" w:left="-26" w:firstLineChars="12" w:firstLine="26"/>
              <w:jc w:val="both"/>
              <w:rPr>
                <w:rFonts w:ascii="標楷體" w:eastAsia="標楷體" w:hAnsi="標楷體" w:hint="eastAsia"/>
                <w:b/>
                <w:bCs/>
              </w:rPr>
            </w:pPr>
            <w:r w:rsidRPr="001D145F">
              <w:rPr>
                <w:rFonts w:ascii="標楷體" w:eastAsia="標楷體" w:hAnsi="標楷體" w:hint="eastAsia"/>
                <w:sz w:val="22"/>
                <w:szCs w:val="22"/>
              </w:rPr>
              <w:t>如是否採行協商措施、增列創意或額外承諾給付機關/單位情形。</w:t>
            </w:r>
          </w:p>
        </w:tc>
        <w:tc>
          <w:tcPr>
            <w:tcW w:w="5400" w:type="dxa"/>
            <w:gridSpan w:val="2"/>
          </w:tcPr>
          <w:p w14:paraId="06249C77" w14:textId="77777777" w:rsidR="0055182E" w:rsidRPr="001D145F" w:rsidRDefault="0055182E" w:rsidP="0055182E">
            <w:pPr>
              <w:rPr>
                <w:rFonts w:eastAsia="標楷體" w:hint="eastAsia"/>
                <w:sz w:val="20"/>
              </w:rPr>
            </w:pPr>
          </w:p>
        </w:tc>
        <w:tc>
          <w:tcPr>
            <w:tcW w:w="1440" w:type="dxa"/>
          </w:tcPr>
          <w:p w14:paraId="45932A24" w14:textId="77777777" w:rsidR="0055182E" w:rsidRPr="001D145F" w:rsidRDefault="0055182E" w:rsidP="0055182E">
            <w:pPr>
              <w:rPr>
                <w:rFonts w:eastAsia="標楷體" w:hint="eastAsia"/>
                <w:sz w:val="20"/>
              </w:rPr>
            </w:pPr>
          </w:p>
        </w:tc>
      </w:tr>
      <w:tr w:rsidR="0055182E" w:rsidRPr="001D145F" w14:paraId="66C1EA2B" w14:textId="77777777" w:rsidTr="00BF1EDD">
        <w:tblPrEx>
          <w:tblCellMar>
            <w:top w:w="0" w:type="dxa"/>
            <w:bottom w:w="0" w:type="dxa"/>
          </w:tblCellMar>
        </w:tblPrEx>
        <w:trPr>
          <w:trHeight w:val="807"/>
        </w:trPr>
        <w:tc>
          <w:tcPr>
            <w:tcW w:w="3420" w:type="dxa"/>
            <w:gridSpan w:val="2"/>
          </w:tcPr>
          <w:p w14:paraId="43953D67" w14:textId="77777777" w:rsidR="0055182E" w:rsidRPr="001D145F" w:rsidRDefault="0055182E" w:rsidP="0055182E">
            <w:pPr>
              <w:ind w:left="399" w:hangingChars="166" w:hanging="399"/>
              <w:rPr>
                <w:rFonts w:eastAsia="標楷體" w:hint="eastAsia"/>
                <w:b/>
              </w:rPr>
            </w:pPr>
            <w:r w:rsidRPr="001D145F">
              <w:rPr>
                <w:rFonts w:eastAsia="標楷體" w:hint="eastAsia"/>
                <w:b/>
              </w:rPr>
              <w:t>二、其他事項：</w:t>
            </w:r>
          </w:p>
          <w:p w14:paraId="4F617E8B" w14:textId="77777777" w:rsidR="0055182E" w:rsidRPr="001D145F" w:rsidRDefault="0055182E" w:rsidP="0055182E">
            <w:pPr>
              <w:ind w:left="691" w:hangingChars="314" w:hanging="691"/>
              <w:jc w:val="both"/>
              <w:rPr>
                <w:rFonts w:eastAsia="標楷體" w:hint="eastAsia"/>
                <w:sz w:val="22"/>
                <w:szCs w:val="22"/>
              </w:rPr>
            </w:pPr>
            <w:r w:rsidRPr="001D145F">
              <w:rPr>
                <w:rFonts w:eastAsia="標楷體" w:hint="eastAsia"/>
                <w:sz w:val="22"/>
                <w:szCs w:val="22"/>
              </w:rPr>
              <w:t>（一）本案採最有利標採購案件，是否已簽經機關</w:t>
            </w:r>
            <w:r w:rsidRPr="001D145F">
              <w:rPr>
                <w:rFonts w:eastAsia="標楷體" w:hint="eastAsia"/>
                <w:sz w:val="22"/>
                <w:szCs w:val="22"/>
              </w:rPr>
              <w:t>/</w:t>
            </w:r>
            <w:r w:rsidRPr="001D145F">
              <w:rPr>
                <w:rFonts w:eastAsia="標楷體" w:hint="eastAsia"/>
                <w:sz w:val="22"/>
                <w:szCs w:val="22"/>
              </w:rPr>
              <w:t>單位首長核准？</w:t>
            </w:r>
          </w:p>
          <w:p w14:paraId="6A408A70" w14:textId="77777777" w:rsidR="0055182E" w:rsidRPr="001D145F" w:rsidRDefault="0055182E" w:rsidP="0055182E">
            <w:pPr>
              <w:ind w:left="691" w:hangingChars="314" w:hanging="691"/>
              <w:jc w:val="both"/>
              <w:rPr>
                <w:rFonts w:eastAsia="標楷體" w:hint="eastAsia"/>
                <w:sz w:val="22"/>
                <w:szCs w:val="22"/>
              </w:rPr>
            </w:pPr>
            <w:r w:rsidRPr="001D145F">
              <w:rPr>
                <w:rFonts w:eastAsia="標楷體" w:hint="eastAsia"/>
                <w:sz w:val="22"/>
                <w:szCs w:val="22"/>
              </w:rPr>
              <w:t>（二）機關</w:t>
            </w:r>
            <w:r w:rsidRPr="001D145F">
              <w:rPr>
                <w:rFonts w:eastAsia="標楷體" w:hint="eastAsia"/>
                <w:sz w:val="22"/>
                <w:szCs w:val="22"/>
              </w:rPr>
              <w:t>/</w:t>
            </w:r>
            <w:r w:rsidRPr="001D145F">
              <w:rPr>
                <w:rFonts w:eastAsia="標楷體" w:hint="eastAsia"/>
                <w:sz w:val="22"/>
                <w:szCs w:val="22"/>
              </w:rPr>
              <w:t>單位過去</w:t>
            </w:r>
            <w:r w:rsidRPr="001D145F">
              <w:rPr>
                <w:rFonts w:eastAsia="標楷體" w:hint="eastAsia"/>
                <w:sz w:val="22"/>
                <w:szCs w:val="22"/>
              </w:rPr>
              <w:t>2</w:t>
            </w:r>
            <w:r w:rsidRPr="001D145F">
              <w:rPr>
                <w:rFonts w:eastAsia="標楷體" w:hint="eastAsia"/>
                <w:sz w:val="22"/>
                <w:szCs w:val="22"/>
              </w:rPr>
              <w:t>年內辦理</w:t>
            </w:r>
            <w:r w:rsidRPr="001D145F">
              <w:rPr>
                <w:rFonts w:eastAsia="標楷體" w:hint="eastAsia"/>
                <w:sz w:val="22"/>
                <w:szCs w:val="22"/>
                <w:u w:val="single"/>
              </w:rPr>
              <w:t>適用最有利標</w:t>
            </w:r>
            <w:r w:rsidRPr="001D145F">
              <w:rPr>
                <w:rFonts w:eastAsia="標楷體" w:hint="eastAsia"/>
                <w:sz w:val="22"/>
                <w:szCs w:val="22"/>
              </w:rPr>
              <w:t>之招標案件清單。</w:t>
            </w:r>
          </w:p>
          <w:p w14:paraId="490BD2C3" w14:textId="77777777" w:rsidR="0055182E" w:rsidRPr="001D145F" w:rsidRDefault="0055182E" w:rsidP="0055182E">
            <w:pPr>
              <w:ind w:left="691" w:hangingChars="314" w:hanging="691"/>
              <w:jc w:val="both"/>
              <w:rPr>
                <w:rFonts w:eastAsia="標楷體" w:hint="eastAsia"/>
                <w:sz w:val="22"/>
                <w:szCs w:val="22"/>
              </w:rPr>
            </w:pPr>
            <w:r w:rsidRPr="001D145F">
              <w:rPr>
                <w:rFonts w:eastAsia="標楷體" w:hint="eastAsia"/>
                <w:sz w:val="22"/>
                <w:szCs w:val="22"/>
              </w:rPr>
              <w:t>（三）前開個案是否有發現評選作業有足以影響採購公正之違法或不當行為、有依採購法第</w:t>
            </w:r>
            <w:r w:rsidRPr="001D145F">
              <w:rPr>
                <w:rFonts w:eastAsia="標楷體" w:hint="eastAsia"/>
                <w:sz w:val="22"/>
                <w:szCs w:val="22"/>
              </w:rPr>
              <w:t>48</w:t>
            </w:r>
            <w:r w:rsidRPr="001D145F">
              <w:rPr>
                <w:rFonts w:eastAsia="標楷體" w:hint="eastAsia"/>
                <w:sz w:val="22"/>
                <w:szCs w:val="22"/>
              </w:rPr>
              <w:t>條第</w:t>
            </w:r>
            <w:r w:rsidRPr="001D145F">
              <w:rPr>
                <w:rFonts w:eastAsia="標楷體" w:hint="eastAsia"/>
                <w:sz w:val="22"/>
                <w:szCs w:val="22"/>
              </w:rPr>
              <w:t>1</w:t>
            </w:r>
            <w:r w:rsidRPr="001D145F">
              <w:rPr>
                <w:rFonts w:eastAsia="標楷體" w:hint="eastAsia"/>
                <w:sz w:val="22"/>
                <w:szCs w:val="22"/>
              </w:rPr>
              <w:t>項第</w:t>
            </w:r>
            <w:r w:rsidRPr="001D145F">
              <w:rPr>
                <w:rFonts w:eastAsia="標楷體" w:hint="eastAsia"/>
                <w:sz w:val="22"/>
                <w:szCs w:val="22"/>
              </w:rPr>
              <w:t>2</w:t>
            </w:r>
            <w:r w:rsidRPr="001D145F">
              <w:rPr>
                <w:rFonts w:eastAsia="標楷體" w:hint="eastAsia"/>
                <w:sz w:val="22"/>
                <w:szCs w:val="22"/>
              </w:rPr>
              <w:t>款不予開標決標之情形？</w:t>
            </w:r>
          </w:p>
          <w:p w14:paraId="65A16824" w14:textId="77777777" w:rsidR="0055182E" w:rsidRPr="001D145F" w:rsidRDefault="0055182E" w:rsidP="0055182E">
            <w:pPr>
              <w:ind w:left="691" w:hangingChars="314" w:hanging="691"/>
              <w:jc w:val="both"/>
              <w:rPr>
                <w:rFonts w:eastAsia="標楷體" w:hint="eastAsia"/>
                <w:sz w:val="22"/>
                <w:szCs w:val="22"/>
              </w:rPr>
            </w:pPr>
            <w:r w:rsidRPr="001D145F">
              <w:rPr>
                <w:rFonts w:eastAsia="標楷體" w:hint="eastAsia"/>
                <w:sz w:val="22"/>
                <w:szCs w:val="22"/>
              </w:rPr>
              <w:t>（四）機關</w:t>
            </w:r>
            <w:r w:rsidRPr="001D145F">
              <w:rPr>
                <w:rFonts w:eastAsia="標楷體" w:hint="eastAsia"/>
                <w:sz w:val="22"/>
                <w:szCs w:val="22"/>
              </w:rPr>
              <w:t>/</w:t>
            </w:r>
            <w:r w:rsidRPr="001D145F">
              <w:rPr>
                <w:rFonts w:eastAsia="標楷體" w:hint="eastAsia"/>
                <w:sz w:val="22"/>
                <w:szCs w:val="22"/>
              </w:rPr>
              <w:t>單位指派辦理本案採購人員，已取得採購專業人員資格且熟悉最有利標法令，該採購專業人員之姓名、職稱及取得採購專業人員資格證明文件。</w:t>
            </w:r>
          </w:p>
        </w:tc>
        <w:tc>
          <w:tcPr>
            <w:tcW w:w="5400" w:type="dxa"/>
            <w:gridSpan w:val="2"/>
          </w:tcPr>
          <w:p w14:paraId="7C251D18" w14:textId="77777777" w:rsidR="0055182E" w:rsidRPr="001D145F" w:rsidRDefault="0055182E" w:rsidP="0055182E">
            <w:pPr>
              <w:rPr>
                <w:rFonts w:eastAsia="標楷體" w:hint="eastAsia"/>
                <w:sz w:val="20"/>
              </w:rPr>
            </w:pPr>
          </w:p>
        </w:tc>
        <w:tc>
          <w:tcPr>
            <w:tcW w:w="1440" w:type="dxa"/>
          </w:tcPr>
          <w:p w14:paraId="36DA10C3" w14:textId="77777777" w:rsidR="0055182E" w:rsidRPr="001D145F" w:rsidRDefault="0055182E" w:rsidP="0055182E">
            <w:pPr>
              <w:rPr>
                <w:rFonts w:eastAsia="標楷體" w:hint="eastAsia"/>
                <w:sz w:val="20"/>
              </w:rPr>
            </w:pPr>
          </w:p>
        </w:tc>
      </w:tr>
    </w:tbl>
    <w:p w14:paraId="384171F3" w14:textId="77777777" w:rsidR="00110005" w:rsidRPr="001D145F" w:rsidRDefault="00110005">
      <w:pPr>
        <w:ind w:left="420" w:hangingChars="150" w:hanging="420"/>
        <w:rPr>
          <w:rFonts w:ascii="標楷體" w:eastAsia="標楷體" w:hAnsi="標楷體" w:hint="eastAsia"/>
          <w:sz w:val="28"/>
          <w:szCs w:val="28"/>
        </w:rPr>
      </w:pPr>
    </w:p>
    <w:p w14:paraId="41BD5A8F" w14:textId="77777777" w:rsidR="005F5A22" w:rsidRPr="001D145F" w:rsidRDefault="005F5A22" w:rsidP="00AF2527">
      <w:pPr>
        <w:ind w:leftChars="-375" w:left="-900"/>
        <w:rPr>
          <w:rFonts w:ascii="標楷體" w:eastAsia="標楷體" w:hAnsi="標楷體" w:hint="eastAsia"/>
        </w:rPr>
      </w:pPr>
      <w:r w:rsidRPr="001D145F">
        <w:rPr>
          <w:rFonts w:ascii="標楷體" w:eastAsia="標楷體" w:hAnsi="標楷體" w:hint="eastAsia"/>
        </w:rPr>
        <w:t>備註：</w:t>
      </w:r>
    </w:p>
    <w:p w14:paraId="1847ED47" w14:textId="77777777" w:rsidR="005F5A22" w:rsidRPr="001D145F" w:rsidRDefault="0055182E" w:rsidP="009F7B7B">
      <w:pPr>
        <w:numPr>
          <w:ilvl w:val="0"/>
          <w:numId w:val="3"/>
        </w:numPr>
        <w:tabs>
          <w:tab w:val="clear" w:pos="898"/>
          <w:tab w:val="num" w:pos="-180"/>
        </w:tabs>
        <w:ind w:leftChars="-225" w:left="-180"/>
        <w:jc w:val="both"/>
        <w:rPr>
          <w:rFonts w:ascii="標楷體" w:eastAsia="標楷體" w:hAnsi="標楷體" w:hint="eastAsia"/>
        </w:rPr>
      </w:pPr>
      <w:r w:rsidRPr="001D145F">
        <w:rPr>
          <w:rFonts w:ascii="標楷體" w:eastAsia="標楷體" w:hAnsi="標楷體" w:hint="eastAsia"/>
        </w:rPr>
        <w:t>機關/</w:t>
      </w:r>
      <w:r w:rsidR="009F7B7B" w:rsidRPr="001D145F">
        <w:rPr>
          <w:rFonts w:ascii="標楷體" w:eastAsia="標楷體" w:hAnsi="標楷體" w:hint="eastAsia"/>
        </w:rPr>
        <w:t>單位採最有利標決標，</w:t>
      </w:r>
      <w:r w:rsidRPr="001D145F">
        <w:rPr>
          <w:rFonts w:ascii="標楷體" w:eastAsia="標楷體" w:hAnsi="標楷體" w:hint="eastAsia"/>
        </w:rPr>
        <w:t>並適用採購法第56條第2項規定者，應詳填「</w:t>
      </w:r>
      <w:r w:rsidRPr="001D145F">
        <w:rPr>
          <w:rFonts w:ascii="標楷體" w:eastAsia="標楷體" w:hAnsi="標楷體" w:hint="eastAsia"/>
          <w:u w:val="single"/>
        </w:rPr>
        <w:t>衛生福利部辦理</w:t>
      </w:r>
      <w:r w:rsidRPr="001D145F">
        <w:rPr>
          <w:rFonts w:eastAsia="標楷體" w:hint="eastAsia"/>
          <w:u w:val="single"/>
        </w:rPr>
        <w:t>適用最有利標採購案審查評估表</w:t>
      </w:r>
      <w:r w:rsidRPr="001D145F">
        <w:rPr>
          <w:rFonts w:ascii="標楷體" w:eastAsia="標楷體" w:hAnsi="標楷體" w:hint="eastAsia"/>
        </w:rPr>
        <w:t>」，</w:t>
      </w:r>
      <w:r w:rsidRPr="001D145F">
        <w:rPr>
          <w:rFonts w:ascii="標楷體" w:eastAsia="標楷體" w:hAnsi="標楷體" w:hint="eastAsia"/>
          <w:b/>
          <w:u w:val="single"/>
        </w:rPr>
        <w:t>就上述各項逐一敘明事實及理由</w:t>
      </w:r>
      <w:r w:rsidRPr="001D145F">
        <w:rPr>
          <w:rFonts w:ascii="標楷體" w:eastAsia="標楷體" w:hAnsi="標楷體" w:hint="eastAsia"/>
        </w:rPr>
        <w:t>，並</w:t>
      </w:r>
      <w:r w:rsidRPr="001D145F">
        <w:rPr>
          <w:rFonts w:ascii="標楷體" w:eastAsia="標楷體" w:hAnsi="標楷體" w:hint="eastAsia"/>
          <w:b/>
          <w:u w:val="single"/>
        </w:rPr>
        <w:t>檢具相關附件、證明文件</w:t>
      </w:r>
      <w:r w:rsidRPr="001D145F">
        <w:rPr>
          <w:rFonts w:ascii="標楷體" w:eastAsia="標楷體" w:hAnsi="標楷體" w:hint="eastAsia"/>
        </w:rPr>
        <w:t>，經機關/單位首長核定，及報請上級機關核准後方得辦理。</w:t>
      </w:r>
    </w:p>
    <w:p w14:paraId="1A6681A8" w14:textId="77777777" w:rsidR="005F5A22" w:rsidRPr="001D145F" w:rsidRDefault="00DF06E4" w:rsidP="009F7B7B">
      <w:pPr>
        <w:numPr>
          <w:ilvl w:val="0"/>
          <w:numId w:val="3"/>
        </w:numPr>
        <w:tabs>
          <w:tab w:val="clear" w:pos="898"/>
          <w:tab w:val="num" w:pos="-180"/>
        </w:tabs>
        <w:ind w:hanging="1438"/>
        <w:jc w:val="both"/>
        <w:rPr>
          <w:rFonts w:ascii="標楷體" w:eastAsia="標楷體" w:hAnsi="標楷體" w:hint="eastAsia"/>
        </w:rPr>
      </w:pPr>
      <w:r w:rsidRPr="001D145F">
        <w:rPr>
          <w:rFonts w:ascii="標楷體" w:eastAsia="標楷體" w:hAnsi="標楷體" w:hint="eastAsia"/>
          <w:b/>
          <w:u w:val="single"/>
        </w:rPr>
        <w:t>相</w:t>
      </w:r>
      <w:r w:rsidR="005F5A22" w:rsidRPr="001D145F">
        <w:rPr>
          <w:rFonts w:ascii="標楷體" w:eastAsia="標楷體" w:hAnsi="標楷體" w:hint="eastAsia"/>
          <w:b/>
          <w:u w:val="single"/>
        </w:rPr>
        <w:t>關</w:t>
      </w:r>
      <w:r w:rsidR="00131BD8" w:rsidRPr="001D145F">
        <w:rPr>
          <w:rFonts w:ascii="標楷體" w:eastAsia="標楷體" w:hAnsi="標楷體" w:hint="eastAsia"/>
          <w:b/>
          <w:u w:val="single"/>
        </w:rPr>
        <w:t>附件、證明文件</w:t>
      </w:r>
      <w:r w:rsidR="005F5A22" w:rsidRPr="001D145F">
        <w:rPr>
          <w:rFonts w:ascii="標楷體" w:eastAsia="標楷體" w:hAnsi="標楷體" w:hint="eastAsia"/>
        </w:rPr>
        <w:t>如下：</w:t>
      </w:r>
    </w:p>
    <w:p w14:paraId="6988BABC" w14:textId="77777777" w:rsidR="001376E6" w:rsidRPr="001D145F" w:rsidRDefault="0055182E" w:rsidP="009F7B7B">
      <w:pPr>
        <w:numPr>
          <w:ilvl w:val="1"/>
          <w:numId w:val="3"/>
        </w:numPr>
        <w:tabs>
          <w:tab w:val="clear" w:pos="1738"/>
        </w:tabs>
        <w:ind w:left="540"/>
        <w:jc w:val="both"/>
        <w:rPr>
          <w:rFonts w:ascii="標楷體" w:eastAsia="標楷體" w:hAnsi="標楷體" w:hint="eastAsia"/>
        </w:rPr>
      </w:pPr>
      <w:r w:rsidRPr="001D145F">
        <w:rPr>
          <w:rFonts w:ascii="標楷體" w:eastAsia="標楷體" w:hAnsi="標楷體" w:hint="eastAsia"/>
        </w:rPr>
        <w:t>機關/單位</w:t>
      </w:r>
      <w:r w:rsidR="001376E6" w:rsidRPr="001D145F">
        <w:rPr>
          <w:rFonts w:ascii="標楷體" w:eastAsia="標楷體" w:hAnsi="標楷體" w:hint="eastAsia"/>
        </w:rPr>
        <w:t>內部簽奉核准之相關簽</w:t>
      </w:r>
      <w:r w:rsidR="005875A9" w:rsidRPr="001D145F">
        <w:rPr>
          <w:rFonts w:ascii="標楷體" w:eastAsia="標楷體" w:hAnsi="標楷體" w:hint="eastAsia"/>
        </w:rPr>
        <w:t>核</w:t>
      </w:r>
      <w:r w:rsidR="001376E6" w:rsidRPr="001D145F">
        <w:rPr>
          <w:rFonts w:ascii="標楷體" w:eastAsia="標楷體" w:hAnsi="標楷體" w:hint="eastAsia"/>
        </w:rPr>
        <w:t>文件</w:t>
      </w:r>
      <w:r w:rsidR="005875A9" w:rsidRPr="001D145F">
        <w:rPr>
          <w:rFonts w:ascii="標楷體" w:eastAsia="標楷體" w:hAnsi="標楷體"/>
        </w:rPr>
        <w:t>（</w:t>
      </w:r>
      <w:r w:rsidR="005875A9" w:rsidRPr="001D145F">
        <w:rPr>
          <w:rFonts w:ascii="標楷體" w:eastAsia="標楷體" w:hAnsi="標楷體" w:hint="eastAsia"/>
        </w:rPr>
        <w:t>影本</w:t>
      </w:r>
      <w:r w:rsidR="005875A9" w:rsidRPr="001D145F">
        <w:rPr>
          <w:rFonts w:ascii="標楷體" w:eastAsia="標楷體" w:hAnsi="標楷體"/>
        </w:rPr>
        <w:t>）</w:t>
      </w:r>
      <w:r w:rsidR="001376E6" w:rsidRPr="001D145F">
        <w:rPr>
          <w:rFonts w:ascii="標楷體" w:eastAsia="標楷體" w:hAnsi="標楷體" w:hint="eastAsia"/>
        </w:rPr>
        <w:t>。</w:t>
      </w:r>
    </w:p>
    <w:p w14:paraId="3D709AAF" w14:textId="77777777" w:rsidR="009F7B7B" w:rsidRPr="001D145F" w:rsidRDefault="00AF316F" w:rsidP="001D145F">
      <w:pPr>
        <w:numPr>
          <w:ilvl w:val="1"/>
          <w:numId w:val="3"/>
        </w:numPr>
        <w:tabs>
          <w:tab w:val="clear" w:pos="1738"/>
        </w:tabs>
        <w:ind w:left="426" w:hanging="606"/>
        <w:jc w:val="both"/>
        <w:rPr>
          <w:rFonts w:ascii="標楷體" w:eastAsia="標楷體" w:hAnsi="標楷體"/>
        </w:rPr>
      </w:pPr>
      <w:r w:rsidRPr="001D145F">
        <w:rPr>
          <w:rFonts w:ascii="標楷體" w:eastAsia="標楷體" w:hAnsi="標楷體"/>
        </w:rPr>
        <w:t>需求規格說明書(草案)、政府採購契約書(草案)、投標須知、廠商評選作業須知(稿)</w:t>
      </w:r>
      <w:r w:rsidR="009F7B7B" w:rsidRPr="001D145F">
        <w:rPr>
          <w:rFonts w:ascii="標楷體" w:eastAsia="標楷體" w:hAnsi="標楷體"/>
        </w:rPr>
        <w:t>及相關佐證資料（影本）</w:t>
      </w:r>
      <w:r w:rsidR="009F7B7B" w:rsidRPr="001D145F">
        <w:rPr>
          <w:rFonts w:ascii="標楷體" w:eastAsia="標楷體" w:hAnsi="標楷體" w:hint="eastAsia"/>
        </w:rPr>
        <w:t>。</w:t>
      </w:r>
    </w:p>
    <w:p w14:paraId="23EB03FE" w14:textId="77777777" w:rsidR="009F7B7B" w:rsidRPr="001D145F" w:rsidRDefault="0055182E" w:rsidP="009F7B7B">
      <w:pPr>
        <w:numPr>
          <w:ilvl w:val="1"/>
          <w:numId w:val="3"/>
        </w:numPr>
        <w:tabs>
          <w:tab w:val="clear" w:pos="1738"/>
        </w:tabs>
        <w:ind w:left="540"/>
        <w:jc w:val="both"/>
        <w:rPr>
          <w:rFonts w:ascii="標楷體" w:eastAsia="標楷體" w:hAnsi="標楷體"/>
        </w:rPr>
      </w:pPr>
      <w:r w:rsidRPr="001D145F">
        <w:rPr>
          <w:rFonts w:eastAsia="標楷體" w:hint="eastAsia"/>
        </w:rPr>
        <w:lastRenderedPageBreak/>
        <w:t>機關</w:t>
      </w:r>
      <w:r w:rsidRPr="001D145F">
        <w:rPr>
          <w:rFonts w:eastAsia="標楷體" w:hint="eastAsia"/>
        </w:rPr>
        <w:t>/</w:t>
      </w:r>
      <w:r w:rsidR="009F7B7B" w:rsidRPr="001D145F">
        <w:rPr>
          <w:rFonts w:eastAsia="標楷體" w:hint="eastAsia"/>
        </w:rPr>
        <w:t>單位過去</w:t>
      </w:r>
      <w:r w:rsidR="009F7B7B" w:rsidRPr="001D145F">
        <w:rPr>
          <w:rFonts w:eastAsia="標楷體" w:hint="eastAsia"/>
        </w:rPr>
        <w:t>2</w:t>
      </w:r>
      <w:r w:rsidR="009F7B7B" w:rsidRPr="001D145F">
        <w:rPr>
          <w:rFonts w:eastAsia="標楷體" w:hint="eastAsia"/>
        </w:rPr>
        <w:t>年內辦理適用最有利標之招標案件清單。</w:t>
      </w:r>
    </w:p>
    <w:p w14:paraId="0A04E7A4" w14:textId="77777777" w:rsidR="001376E6" w:rsidRPr="001D145F" w:rsidRDefault="009F7B7B" w:rsidP="009F7B7B">
      <w:pPr>
        <w:numPr>
          <w:ilvl w:val="1"/>
          <w:numId w:val="3"/>
        </w:numPr>
        <w:tabs>
          <w:tab w:val="clear" w:pos="1738"/>
        </w:tabs>
        <w:ind w:left="540"/>
        <w:jc w:val="both"/>
        <w:rPr>
          <w:rFonts w:ascii="標楷體" w:eastAsia="標楷體" w:hAnsi="標楷體" w:hint="eastAsia"/>
        </w:rPr>
      </w:pPr>
      <w:r w:rsidRPr="001D145F">
        <w:rPr>
          <w:rFonts w:eastAsia="標楷體" w:hint="eastAsia"/>
        </w:rPr>
        <w:t>指派辦理本案之採購專業人員資格證明文件</w:t>
      </w:r>
      <w:r w:rsidR="001376E6" w:rsidRPr="001D145F">
        <w:rPr>
          <w:rFonts w:eastAsia="標楷體" w:hint="eastAsia"/>
        </w:rPr>
        <w:t>。</w:t>
      </w:r>
    </w:p>
    <w:p w14:paraId="7937332D" w14:textId="77777777" w:rsidR="005F5A22" w:rsidRPr="001D145F" w:rsidRDefault="0055182E" w:rsidP="009F7B7B">
      <w:pPr>
        <w:numPr>
          <w:ilvl w:val="0"/>
          <w:numId w:val="3"/>
        </w:numPr>
        <w:tabs>
          <w:tab w:val="clear" w:pos="898"/>
          <w:tab w:val="num" w:pos="-180"/>
        </w:tabs>
        <w:ind w:left="-180"/>
        <w:jc w:val="both"/>
        <w:rPr>
          <w:rFonts w:ascii="標楷體" w:eastAsia="標楷體" w:hAnsi="標楷體" w:hint="eastAsia"/>
        </w:rPr>
      </w:pPr>
      <w:r w:rsidRPr="001D145F">
        <w:rPr>
          <w:rFonts w:ascii="標楷體" w:eastAsia="標楷體" w:hAnsi="標楷體" w:hint="eastAsia"/>
        </w:rPr>
        <w:t>機關/單位</w:t>
      </w:r>
      <w:r w:rsidR="009F7B7B" w:rsidRPr="001D145F">
        <w:rPr>
          <w:rFonts w:ascii="標楷體" w:eastAsia="標楷體" w:hAnsi="標楷體" w:hint="eastAsia"/>
        </w:rPr>
        <w:t>辦理適用最有利標採購，應依「最有利標評選辦法」、「最有利標作業手冊」等相關規定辦理</w:t>
      </w:r>
      <w:r w:rsidR="00CC6D02" w:rsidRPr="001D145F">
        <w:rPr>
          <w:rFonts w:ascii="標楷體" w:eastAsia="標楷體" w:hAnsi="標楷體" w:hint="eastAsia"/>
        </w:rPr>
        <w:t>。</w:t>
      </w:r>
    </w:p>
    <w:p w14:paraId="55B332D1" w14:textId="77777777" w:rsidR="00A62C31" w:rsidRPr="001D145F" w:rsidRDefault="005F5A22" w:rsidP="00A62C31">
      <w:pPr>
        <w:numPr>
          <w:ilvl w:val="0"/>
          <w:numId w:val="3"/>
        </w:numPr>
        <w:tabs>
          <w:tab w:val="clear" w:pos="898"/>
          <w:tab w:val="num" w:pos="-180"/>
        </w:tabs>
        <w:ind w:hanging="1438"/>
        <w:rPr>
          <w:rFonts w:ascii="標楷體" w:eastAsia="標楷體" w:hAnsi="標楷體" w:hint="eastAsia"/>
          <w:sz w:val="28"/>
          <w:szCs w:val="28"/>
        </w:rPr>
      </w:pPr>
      <w:r w:rsidRPr="001D145F">
        <w:rPr>
          <w:rFonts w:ascii="標楷體" w:eastAsia="標楷體" w:hAnsi="標楷體" w:hint="eastAsia"/>
        </w:rPr>
        <w:t>本表格不敷使用時，得自行延長。</w:t>
      </w:r>
    </w:p>
    <w:p w14:paraId="56B1644D" w14:textId="77777777" w:rsidR="001D145F" w:rsidRPr="002B0C9F" w:rsidRDefault="001D145F" w:rsidP="001D145F">
      <w:pPr>
        <w:jc w:val="center"/>
        <w:rPr>
          <w:rFonts w:eastAsia="標楷體" w:hint="eastAsia"/>
          <w:b/>
          <w:sz w:val="40"/>
          <w:szCs w:val="40"/>
        </w:rPr>
      </w:pPr>
      <w:r>
        <w:br w:type="page"/>
      </w:r>
      <w:r>
        <w:rPr>
          <w:rFonts w:eastAsia="標楷體" w:hint="eastAsia"/>
          <w:b/>
          <w:sz w:val="40"/>
          <w:szCs w:val="40"/>
        </w:rPr>
        <w:lastRenderedPageBreak/>
        <w:t>衛生福利部辦理</w:t>
      </w:r>
      <w:r w:rsidRPr="002B0C9F">
        <w:rPr>
          <w:rFonts w:eastAsia="標楷體" w:hint="eastAsia"/>
          <w:b/>
          <w:sz w:val="40"/>
          <w:szCs w:val="40"/>
        </w:rPr>
        <w:t>適用最有利標採購案審查評估表</w:t>
      </w:r>
    </w:p>
    <w:p w14:paraId="6E61B8C9" w14:textId="77777777" w:rsidR="001D145F" w:rsidRDefault="001D145F" w:rsidP="001D145F">
      <w:pPr>
        <w:jc w:val="center"/>
        <w:rPr>
          <w:rFonts w:ascii="新細明體" w:hAnsi="新細明體"/>
          <w:color w:val="0000FF"/>
        </w:rPr>
      </w:pPr>
      <w:r w:rsidRPr="001D145F">
        <w:rPr>
          <w:rFonts w:ascii="標楷體" w:eastAsia="標楷體" w:hAnsi="標楷體" w:hint="eastAsia"/>
          <w:sz w:val="40"/>
          <w:szCs w:val="40"/>
        </w:rPr>
        <w:t>(健康台灣深耕計畫受補助單位適用)</w:t>
      </w:r>
    </w:p>
    <w:p w14:paraId="35FAD68E" w14:textId="333AB98F" w:rsidR="001D145F" w:rsidRDefault="006D0358" w:rsidP="001D145F">
      <w:pPr>
        <w:jc w:val="center"/>
        <w:rPr>
          <w:rFonts w:ascii="新細明體" w:hAnsi="新細明體" w:hint="eastAsia"/>
          <w:color w:val="0000FF"/>
        </w:rPr>
      </w:pPr>
      <w:r w:rsidRPr="00454603">
        <w:rPr>
          <w:rFonts w:eastAsia="標楷體" w:hint="eastAsia"/>
          <w:b/>
          <w:noProof/>
          <w:color w:val="0000FF"/>
          <w:sz w:val="40"/>
          <w:szCs w:val="40"/>
        </w:rPr>
        <mc:AlternateContent>
          <mc:Choice Requires="wps">
            <w:drawing>
              <wp:anchor distT="0" distB="0" distL="114300" distR="114300" simplePos="0" relativeHeight="251658240" behindDoc="0" locked="0" layoutInCell="1" allowOverlap="1" wp14:anchorId="2951FBAC" wp14:editId="52F59AA6">
                <wp:simplePos x="0" y="0"/>
                <wp:positionH relativeFrom="column">
                  <wp:posOffset>5029200</wp:posOffset>
                </wp:positionH>
                <wp:positionV relativeFrom="paragraph">
                  <wp:posOffset>-787400</wp:posOffset>
                </wp:positionV>
                <wp:extent cx="1007110" cy="386715"/>
                <wp:effectExtent l="19050" t="22225" r="21590" b="19685"/>
                <wp:wrapNone/>
                <wp:docPr id="2546981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86715"/>
                        </a:xfrm>
                        <a:prstGeom prst="rect">
                          <a:avLst/>
                        </a:prstGeom>
                        <a:solidFill>
                          <a:srgbClr val="FFFFFF"/>
                        </a:solidFill>
                        <a:ln w="28575">
                          <a:solidFill>
                            <a:srgbClr val="974706"/>
                          </a:solidFill>
                          <a:miter lim="800000"/>
                          <a:headEnd/>
                          <a:tailEnd/>
                        </a:ln>
                      </wps:spPr>
                      <wps:txbx>
                        <w:txbxContent>
                          <w:p w14:paraId="3F57DE65" w14:textId="77777777" w:rsidR="001D145F" w:rsidRPr="0024358C" w:rsidRDefault="001D145F" w:rsidP="001D145F">
                            <w:pPr>
                              <w:jc w:val="center"/>
                              <w:rPr>
                                <w:b/>
                                <w:color w:val="943634"/>
                                <w:sz w:val="28"/>
                                <w:szCs w:val="28"/>
                              </w:rPr>
                            </w:pPr>
                            <w:r>
                              <w:rPr>
                                <w:rFonts w:hint="eastAsia"/>
                                <w:b/>
                                <w:color w:val="943634"/>
                                <w:sz w:val="28"/>
                                <w:szCs w:val="28"/>
                              </w:rPr>
                              <w:t>參考</w:t>
                            </w:r>
                            <w:r w:rsidRPr="0024358C">
                              <w:rPr>
                                <w:rFonts w:hint="eastAsia"/>
                                <w:b/>
                                <w:color w:val="943634"/>
                                <w:sz w:val="28"/>
                                <w:szCs w:val="28"/>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FBAC" id="文字方塊 2" o:spid="_x0000_s1027" type="#_x0000_t202" style="position:absolute;left:0;text-align:left;margin-left:396pt;margin-top:-62pt;width:79.3pt;height:3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" strokecolor="#974706" strokeweight="2.25pt">
                <v:textbox>
                  <w:txbxContent>
                    <w:p w14:paraId="3F57DE65" w14:textId="77777777" w:rsidR="001D145F" w:rsidRPr="0024358C" w:rsidRDefault="001D145F" w:rsidP="001D145F">
                      <w:pPr>
                        <w:jc w:val="center"/>
                        <w:rPr>
                          <w:b/>
                          <w:color w:val="943634"/>
                          <w:sz w:val="28"/>
                          <w:szCs w:val="28"/>
                        </w:rPr>
                      </w:pPr>
                      <w:r>
                        <w:rPr>
                          <w:rFonts w:hint="eastAsia"/>
                          <w:b/>
                          <w:color w:val="943634"/>
                          <w:sz w:val="28"/>
                          <w:szCs w:val="28"/>
                        </w:rPr>
                        <w:t>參考</w:t>
                      </w:r>
                      <w:r w:rsidRPr="0024358C">
                        <w:rPr>
                          <w:rFonts w:hint="eastAsia"/>
                          <w:b/>
                          <w:color w:val="943634"/>
                          <w:sz w:val="28"/>
                          <w:szCs w:val="28"/>
                        </w:rPr>
                        <w:t>範例</w:t>
                      </w:r>
                    </w:p>
                  </w:txbxContent>
                </v:textbox>
              </v:shape>
            </w:pict>
          </mc:Fallback>
        </mc:AlternateContent>
      </w:r>
      <w:r w:rsidR="001D145F" w:rsidRPr="00454603">
        <w:rPr>
          <w:rFonts w:ascii="新細明體" w:hAnsi="新細明體" w:hint="eastAsia"/>
          <w:color w:val="0000FF"/>
        </w:rPr>
        <w:t>【</w:t>
      </w:r>
      <w:r w:rsidR="001D145F">
        <w:rPr>
          <w:rFonts w:ascii="新細明體" w:hAnsi="新細明體" w:hint="eastAsia"/>
          <w:color w:val="0000FF"/>
        </w:rPr>
        <w:t>撰寫說明：下列理由說明係供參考，請依實際採購案件情形說明其異質性理由</w:t>
      </w:r>
      <w:r w:rsidR="001D145F" w:rsidRPr="00454603">
        <w:rPr>
          <w:rFonts w:ascii="新細明體" w:hAnsi="新細明體" w:hint="eastAsia"/>
          <w:color w:val="0000FF"/>
        </w:rPr>
        <w:t>】</w:t>
      </w:r>
    </w:p>
    <w:p w14:paraId="7305CFD6" w14:textId="77777777" w:rsidR="001D145F" w:rsidRPr="00454603" w:rsidRDefault="001D145F" w:rsidP="001D145F">
      <w:pPr>
        <w:jc w:val="center"/>
        <w:rPr>
          <w:rFonts w:ascii="新細明體" w:hAnsi="新細明體" w:hint="eastAsia"/>
          <w:color w:val="0000FF"/>
          <w:sz w:val="40"/>
          <w:szCs w:val="40"/>
        </w:rPr>
      </w:pPr>
    </w:p>
    <w:p w14:paraId="4103452B" w14:textId="77777777" w:rsidR="001D145F" w:rsidRPr="00D92E74" w:rsidRDefault="001D145F" w:rsidP="001D145F">
      <w:pPr>
        <w:ind w:leftChars="-375" w:left="-99" w:hangingChars="250" w:hanging="801"/>
        <w:rPr>
          <w:rFonts w:eastAsia="標楷體" w:hint="eastAsia"/>
          <w:b/>
          <w:sz w:val="32"/>
          <w:szCs w:val="32"/>
          <w:u w:val="thick"/>
        </w:rPr>
      </w:pPr>
      <w:r w:rsidRPr="001D145F">
        <w:rPr>
          <w:rFonts w:eastAsia="標楷體" w:hint="eastAsia"/>
          <w:b/>
          <w:sz w:val="32"/>
          <w:szCs w:val="32"/>
        </w:rPr>
        <w:t>受補助機關</w:t>
      </w:r>
      <w:r w:rsidRPr="001D145F">
        <w:rPr>
          <w:rFonts w:eastAsia="標楷體" w:hint="eastAsia"/>
          <w:b/>
          <w:sz w:val="32"/>
          <w:szCs w:val="32"/>
        </w:rPr>
        <w:t>/</w:t>
      </w:r>
      <w:r w:rsidRPr="001D145F">
        <w:rPr>
          <w:rFonts w:eastAsia="標楷體" w:hint="eastAsia"/>
          <w:b/>
          <w:sz w:val="32"/>
          <w:szCs w:val="32"/>
        </w:rPr>
        <w:t>單位名稱：</w:t>
      </w:r>
      <w:r w:rsidRPr="006966BF">
        <w:rPr>
          <w:rFonts w:eastAsia="標楷體" w:hint="eastAsia"/>
          <w:b/>
          <w:color w:val="FF0000"/>
          <w:sz w:val="32"/>
          <w:szCs w:val="32"/>
        </w:rPr>
        <w:t>◎◎醫院</w:t>
      </w:r>
    </w:p>
    <w:p w14:paraId="35816959" w14:textId="77777777" w:rsidR="001D145F" w:rsidRPr="00A43FDB" w:rsidRDefault="001D145F" w:rsidP="001D145F">
      <w:pPr>
        <w:ind w:leftChars="-375" w:left="-300" w:hangingChars="250" w:hanging="600"/>
        <w:jc w:val="right"/>
        <w:rPr>
          <w:rFonts w:eastAsia="標楷體" w:hint="eastAsia"/>
          <w:b/>
        </w:rPr>
      </w:pPr>
      <w:r>
        <w:rPr>
          <w:rFonts w:hint="eastAsia"/>
        </w:rPr>
        <w:t>115.06.OO</w:t>
      </w:r>
      <w:r>
        <w:rPr>
          <w:rFonts w:hint="eastAsia"/>
        </w:rPr>
        <w:t>版</w:t>
      </w:r>
    </w:p>
    <w:tbl>
      <w:tblPr>
        <w:tblW w:w="1026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2160"/>
        <w:gridCol w:w="1080"/>
        <w:gridCol w:w="4320"/>
        <w:gridCol w:w="1440"/>
      </w:tblGrid>
      <w:tr w:rsidR="001D145F" w:rsidRPr="002B0C9F" w14:paraId="3B0268B8" w14:textId="77777777">
        <w:tblPrEx>
          <w:tblCellMar>
            <w:top w:w="0" w:type="dxa"/>
            <w:bottom w:w="0" w:type="dxa"/>
          </w:tblCellMar>
        </w:tblPrEx>
        <w:trPr>
          <w:cantSplit/>
          <w:trHeight w:val="428"/>
        </w:trPr>
        <w:tc>
          <w:tcPr>
            <w:tcW w:w="10260" w:type="dxa"/>
            <w:gridSpan w:val="5"/>
          </w:tcPr>
          <w:p w14:paraId="40B3564C" w14:textId="77777777" w:rsidR="001D145F" w:rsidRPr="002B0C9F" w:rsidRDefault="001D145F">
            <w:pPr>
              <w:rPr>
                <w:rFonts w:eastAsia="標楷體" w:hint="eastAsia"/>
                <w:b/>
                <w:sz w:val="28"/>
                <w:szCs w:val="28"/>
              </w:rPr>
            </w:pPr>
            <w:r w:rsidRPr="00A95C7B">
              <w:rPr>
                <w:rFonts w:eastAsia="標楷體" w:hint="eastAsia"/>
                <w:b/>
                <w:sz w:val="28"/>
                <w:szCs w:val="28"/>
              </w:rPr>
              <w:t>採購案名：</w:t>
            </w:r>
            <w:r w:rsidRPr="006966BF">
              <w:rPr>
                <w:rFonts w:eastAsia="標楷體" w:hint="eastAsia"/>
                <w:b/>
                <w:color w:val="FF0000"/>
                <w:sz w:val="28"/>
                <w:szCs w:val="28"/>
              </w:rPr>
              <w:t>○○○○影像儀</w:t>
            </w:r>
            <w:r w:rsidRPr="006966BF">
              <w:rPr>
                <w:rFonts w:eastAsia="標楷體" w:hint="eastAsia"/>
                <w:b/>
                <w:color w:val="FF0000"/>
                <w:sz w:val="28"/>
                <w:szCs w:val="28"/>
              </w:rPr>
              <w:t>1</w:t>
            </w:r>
            <w:r w:rsidRPr="006966BF">
              <w:rPr>
                <w:rFonts w:eastAsia="標楷體" w:hint="eastAsia"/>
                <w:b/>
                <w:color w:val="FF0000"/>
                <w:sz w:val="28"/>
                <w:szCs w:val="28"/>
              </w:rPr>
              <w:t>套</w:t>
            </w:r>
          </w:p>
        </w:tc>
      </w:tr>
      <w:tr w:rsidR="001D145F" w:rsidRPr="002B0C9F" w14:paraId="43D40A56" w14:textId="77777777">
        <w:tblPrEx>
          <w:tblCellMar>
            <w:top w:w="0" w:type="dxa"/>
            <w:bottom w:w="0" w:type="dxa"/>
          </w:tblCellMar>
        </w:tblPrEx>
        <w:trPr>
          <w:cantSplit/>
          <w:trHeight w:val="428"/>
        </w:trPr>
        <w:tc>
          <w:tcPr>
            <w:tcW w:w="1260" w:type="dxa"/>
          </w:tcPr>
          <w:p w14:paraId="66781CC7" w14:textId="77777777" w:rsidR="001D145F" w:rsidRPr="00987636" w:rsidRDefault="001D145F">
            <w:pPr>
              <w:rPr>
                <w:rFonts w:eastAsia="標楷體" w:hint="eastAsia"/>
                <w:b/>
                <w:sz w:val="28"/>
                <w:szCs w:val="28"/>
              </w:rPr>
            </w:pPr>
            <w:r w:rsidRPr="00987636">
              <w:rPr>
                <w:rFonts w:eastAsia="標楷體" w:hint="eastAsia"/>
                <w:b/>
                <w:sz w:val="28"/>
                <w:szCs w:val="28"/>
              </w:rPr>
              <w:t>採購類別</w:t>
            </w:r>
          </w:p>
        </w:tc>
        <w:tc>
          <w:tcPr>
            <w:tcW w:w="3240" w:type="dxa"/>
            <w:gridSpan w:val="2"/>
          </w:tcPr>
          <w:p w14:paraId="28F4F881" w14:textId="77777777" w:rsidR="001D145F" w:rsidRPr="00987636" w:rsidRDefault="001D145F" w:rsidP="001D145F">
            <w:pPr>
              <w:rPr>
                <w:rFonts w:eastAsia="標楷體" w:hint="eastAsia"/>
                <w:b/>
                <w:sz w:val="28"/>
                <w:szCs w:val="28"/>
              </w:rPr>
            </w:pPr>
            <w:r w:rsidRPr="00987636">
              <w:rPr>
                <w:rFonts w:eastAsia="標楷體" w:hint="eastAsia"/>
                <w:b/>
                <w:color w:val="FF0000"/>
                <w:sz w:val="26"/>
                <w:szCs w:val="26"/>
              </w:rPr>
              <w:t>■</w:t>
            </w:r>
            <w:r w:rsidRPr="00987636">
              <w:rPr>
                <w:rFonts w:eastAsia="標楷體" w:hint="eastAsia"/>
                <w:b/>
                <w:sz w:val="28"/>
                <w:szCs w:val="28"/>
              </w:rPr>
              <w:t>財物□勞務</w:t>
            </w:r>
          </w:p>
        </w:tc>
        <w:tc>
          <w:tcPr>
            <w:tcW w:w="5760" w:type="dxa"/>
            <w:gridSpan w:val="2"/>
          </w:tcPr>
          <w:p w14:paraId="58EE2A27" w14:textId="77777777" w:rsidR="001D145F" w:rsidRPr="00987636" w:rsidRDefault="001D145F">
            <w:pPr>
              <w:rPr>
                <w:rFonts w:eastAsia="標楷體" w:hint="eastAsia"/>
                <w:b/>
                <w:sz w:val="28"/>
                <w:szCs w:val="28"/>
              </w:rPr>
            </w:pPr>
            <w:r w:rsidRPr="00987636">
              <w:rPr>
                <w:rFonts w:eastAsia="標楷體" w:hint="eastAsia"/>
                <w:b/>
                <w:sz w:val="28"/>
                <w:szCs w:val="28"/>
              </w:rPr>
              <w:t>採購金額：新臺幣</w:t>
            </w:r>
            <w:r w:rsidRPr="00987636">
              <w:rPr>
                <w:rFonts w:eastAsia="標楷體" w:hint="eastAsia"/>
                <w:b/>
                <w:color w:val="FF0000"/>
                <w:sz w:val="26"/>
                <w:szCs w:val="26"/>
              </w:rPr>
              <w:t>○○○○萬</w:t>
            </w:r>
            <w:r w:rsidRPr="00987636">
              <w:rPr>
                <w:rFonts w:eastAsia="標楷體" w:hint="eastAsia"/>
                <w:b/>
                <w:sz w:val="26"/>
                <w:szCs w:val="26"/>
              </w:rPr>
              <w:t>元</w:t>
            </w:r>
          </w:p>
        </w:tc>
      </w:tr>
      <w:tr w:rsidR="001D145F" w14:paraId="722C34F9" w14:textId="77777777">
        <w:tblPrEx>
          <w:tblCellMar>
            <w:top w:w="0" w:type="dxa"/>
            <w:bottom w:w="0" w:type="dxa"/>
          </w:tblCellMar>
        </w:tblPrEx>
        <w:trPr>
          <w:trHeight w:val="428"/>
        </w:trPr>
        <w:tc>
          <w:tcPr>
            <w:tcW w:w="3420" w:type="dxa"/>
            <w:gridSpan w:val="2"/>
            <w:vAlign w:val="center"/>
          </w:tcPr>
          <w:p w14:paraId="389D5BDC" w14:textId="77777777" w:rsidR="001D145F" w:rsidRPr="001D145F" w:rsidRDefault="001D145F" w:rsidP="001D145F">
            <w:pPr>
              <w:jc w:val="center"/>
              <w:rPr>
                <w:rFonts w:eastAsia="標楷體"/>
                <w:b/>
                <w:sz w:val="28"/>
                <w:szCs w:val="28"/>
              </w:rPr>
            </w:pPr>
            <w:r w:rsidRPr="001D145F">
              <w:rPr>
                <w:rFonts w:eastAsia="標楷體" w:hint="eastAsia"/>
                <w:b/>
                <w:sz w:val="28"/>
                <w:szCs w:val="28"/>
              </w:rPr>
              <w:t>項</w:t>
            </w:r>
            <w:r w:rsidRPr="001D145F">
              <w:rPr>
                <w:rFonts w:eastAsia="標楷體" w:hint="eastAsia"/>
                <w:b/>
                <w:sz w:val="28"/>
                <w:szCs w:val="28"/>
              </w:rPr>
              <w:t xml:space="preserve">         </w:t>
            </w:r>
            <w:r w:rsidRPr="001D145F">
              <w:rPr>
                <w:rFonts w:eastAsia="標楷體" w:hint="eastAsia"/>
                <w:b/>
                <w:sz w:val="28"/>
                <w:szCs w:val="28"/>
              </w:rPr>
              <w:t>目</w:t>
            </w:r>
          </w:p>
          <w:p w14:paraId="07D9DFDE" w14:textId="77777777" w:rsidR="001D145F" w:rsidRPr="00987636" w:rsidRDefault="001D145F" w:rsidP="001D145F">
            <w:pPr>
              <w:jc w:val="center"/>
              <w:rPr>
                <w:rFonts w:eastAsia="標楷體" w:hint="eastAsia"/>
                <w:b/>
                <w:sz w:val="28"/>
                <w:szCs w:val="28"/>
              </w:rPr>
            </w:pPr>
            <w:r w:rsidRPr="001D145F">
              <w:rPr>
                <w:rFonts w:eastAsia="標楷體" w:hint="eastAsia"/>
                <w:b/>
                <w:u w:val="single"/>
              </w:rPr>
              <w:t>（以下項目依各機關</w:t>
            </w:r>
            <w:r w:rsidRPr="001D145F">
              <w:rPr>
                <w:rFonts w:eastAsia="標楷體" w:hint="eastAsia"/>
                <w:b/>
                <w:u w:val="single"/>
              </w:rPr>
              <w:t>/</w:t>
            </w:r>
            <w:r w:rsidRPr="001D145F">
              <w:rPr>
                <w:rFonts w:eastAsia="標楷體" w:hint="eastAsia"/>
                <w:b/>
                <w:u w:val="single"/>
              </w:rPr>
              <w:t>單位需求填寫，可自行增刪）</w:t>
            </w:r>
          </w:p>
        </w:tc>
        <w:tc>
          <w:tcPr>
            <w:tcW w:w="5400" w:type="dxa"/>
            <w:gridSpan w:val="2"/>
            <w:vAlign w:val="center"/>
          </w:tcPr>
          <w:p w14:paraId="4C6DEC10" w14:textId="77777777" w:rsidR="001D145F" w:rsidRPr="00987636" w:rsidRDefault="001D145F" w:rsidP="001D145F">
            <w:pPr>
              <w:jc w:val="center"/>
              <w:rPr>
                <w:rFonts w:eastAsia="標楷體" w:hint="eastAsia"/>
                <w:b/>
                <w:sz w:val="28"/>
                <w:szCs w:val="28"/>
              </w:rPr>
            </w:pPr>
            <w:r w:rsidRPr="00987636">
              <w:rPr>
                <w:rFonts w:eastAsia="標楷體" w:hint="eastAsia"/>
                <w:b/>
                <w:sz w:val="28"/>
                <w:szCs w:val="28"/>
              </w:rPr>
              <w:t>不宜以最低標</w:t>
            </w:r>
            <w:r>
              <w:rPr>
                <w:rFonts w:eastAsia="標楷體" w:hint="eastAsia"/>
                <w:b/>
                <w:sz w:val="28"/>
                <w:szCs w:val="28"/>
              </w:rPr>
              <w:t>或準用最有利標</w:t>
            </w:r>
            <w:r w:rsidRPr="00987636">
              <w:rPr>
                <w:rFonts w:eastAsia="標楷體" w:hint="eastAsia"/>
                <w:b/>
                <w:sz w:val="28"/>
                <w:szCs w:val="28"/>
              </w:rPr>
              <w:t>決標方式辦理之理由說明</w:t>
            </w:r>
          </w:p>
        </w:tc>
        <w:tc>
          <w:tcPr>
            <w:tcW w:w="1440" w:type="dxa"/>
            <w:vAlign w:val="center"/>
          </w:tcPr>
          <w:p w14:paraId="3006064B" w14:textId="77777777" w:rsidR="001D145F" w:rsidRPr="00987636" w:rsidRDefault="001D145F" w:rsidP="001D145F">
            <w:pPr>
              <w:jc w:val="center"/>
              <w:rPr>
                <w:rFonts w:eastAsia="標楷體" w:hint="eastAsia"/>
                <w:b/>
                <w:sz w:val="28"/>
                <w:szCs w:val="28"/>
              </w:rPr>
            </w:pPr>
            <w:r w:rsidRPr="00987636">
              <w:rPr>
                <w:rFonts w:eastAsia="標楷體" w:hint="eastAsia"/>
                <w:b/>
                <w:sz w:val="28"/>
                <w:szCs w:val="28"/>
              </w:rPr>
              <w:t>附件</w:t>
            </w:r>
          </w:p>
        </w:tc>
      </w:tr>
      <w:tr w:rsidR="001D145F" w14:paraId="5EE91D8E" w14:textId="77777777">
        <w:tblPrEx>
          <w:tblCellMar>
            <w:top w:w="0" w:type="dxa"/>
            <w:bottom w:w="0" w:type="dxa"/>
          </w:tblCellMar>
        </w:tblPrEx>
        <w:trPr>
          <w:trHeight w:val="1173"/>
        </w:trPr>
        <w:tc>
          <w:tcPr>
            <w:tcW w:w="3420" w:type="dxa"/>
            <w:gridSpan w:val="2"/>
          </w:tcPr>
          <w:p w14:paraId="24F92A79" w14:textId="77777777" w:rsidR="001D145F" w:rsidRPr="001D145F" w:rsidRDefault="001D145F" w:rsidP="001D145F">
            <w:pPr>
              <w:ind w:left="399" w:hangingChars="166" w:hanging="399"/>
              <w:rPr>
                <w:rFonts w:ascii="標楷體" w:eastAsia="標楷體" w:hAnsi="標楷體" w:hint="eastAsia"/>
                <w:b/>
              </w:rPr>
            </w:pPr>
            <w:r w:rsidRPr="001D145F">
              <w:rPr>
                <w:rFonts w:ascii="標楷體" w:eastAsia="標楷體" w:hAnsi="標楷體" w:hint="eastAsia"/>
                <w:b/>
              </w:rPr>
              <w:t>一、採適用最有利標之理由</w:t>
            </w:r>
          </w:p>
          <w:p w14:paraId="05DF1ABC" w14:textId="77777777" w:rsidR="001D145F" w:rsidRPr="001D145F" w:rsidRDefault="001D145F" w:rsidP="001D145F">
            <w:pPr>
              <w:ind w:left="399" w:hangingChars="166" w:hanging="399"/>
              <w:rPr>
                <w:rFonts w:ascii="標楷體" w:eastAsia="標楷體" w:hAnsi="標楷體" w:hint="eastAsia"/>
                <w:sz w:val="20"/>
                <w:szCs w:val="20"/>
              </w:rPr>
            </w:pPr>
            <w:r w:rsidRPr="001D145F">
              <w:rPr>
                <w:rFonts w:ascii="標楷體" w:eastAsia="標楷體" w:hAnsi="標楷體" w:hint="eastAsia"/>
                <w:b/>
                <w:bCs/>
              </w:rPr>
              <w:t>（一）</w:t>
            </w:r>
            <w:r w:rsidRPr="001D145F">
              <w:rPr>
                <w:rFonts w:ascii="標楷體" w:eastAsia="標楷體" w:hAnsi="標楷體" w:hint="eastAsia"/>
                <w:b/>
                <w:bCs/>
                <w:u w:val="single"/>
              </w:rPr>
              <w:t>技術</w:t>
            </w:r>
            <w:r w:rsidRPr="001D145F">
              <w:rPr>
                <w:rFonts w:ascii="標楷體" w:eastAsia="標楷體" w:hAnsi="標楷體" w:hint="eastAsia"/>
                <w:sz w:val="20"/>
                <w:szCs w:val="20"/>
              </w:rPr>
              <w:t>：</w:t>
            </w:r>
          </w:p>
          <w:p w14:paraId="5B11494E" w14:textId="77777777" w:rsidR="001D145F" w:rsidRPr="00987636" w:rsidRDefault="001D145F" w:rsidP="001D145F">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技術規格性能、專業或技術人力、專業能力、如期履約能力、技術可行性、設備資源、訓練能力、維修能力、施工方法、經濟性、標準化、輕薄短小程度、使用環境需求、環境保護程度、景觀維護、文化保存、自然生態保育、減少溫室氣體排放、考量弱勢使用者之需要、計畫之完整性或對本採購之瞭解程度等。</w:t>
            </w:r>
          </w:p>
        </w:tc>
        <w:tc>
          <w:tcPr>
            <w:tcW w:w="5400" w:type="dxa"/>
            <w:gridSpan w:val="2"/>
          </w:tcPr>
          <w:p w14:paraId="41361937" w14:textId="77777777" w:rsidR="001D145F" w:rsidRPr="00987636" w:rsidRDefault="001D145F" w:rsidP="001D145F">
            <w:pPr>
              <w:jc w:val="both"/>
              <w:rPr>
                <w:rFonts w:eastAsia="標楷體" w:hint="eastAsia"/>
                <w:color w:val="FF0000"/>
              </w:rPr>
            </w:pPr>
            <w:r w:rsidRPr="00987636">
              <w:rPr>
                <w:rFonts w:eastAsia="標楷體" w:hint="eastAsia"/>
                <w:color w:val="FF0000"/>
              </w:rPr>
              <w:t>本案所需技術涵蓋○○○設計、○○○模組、○○○擷取系統及○○○分析系統等，並配合承作放置空間之空調機電、磁場屏障等設計，因市面上各廠牌之規格功能差異甚大，且本案允許共同投標，除允許異業共同投標</w:t>
            </w:r>
            <w:r w:rsidRPr="00987636">
              <w:rPr>
                <w:rFonts w:eastAsia="標楷體" w:hint="eastAsia"/>
                <w:color w:val="FF0000"/>
              </w:rPr>
              <w:t>(</w:t>
            </w:r>
            <w:r w:rsidRPr="00987636">
              <w:rPr>
                <w:rFonts w:eastAsia="標楷體" w:hint="eastAsia"/>
                <w:color w:val="FF0000"/>
              </w:rPr>
              <w:t>儀器業與室內裝修業</w:t>
            </w:r>
            <w:r w:rsidRPr="00987636">
              <w:rPr>
                <w:rFonts w:eastAsia="標楷體" w:hint="eastAsia"/>
                <w:color w:val="FF0000"/>
              </w:rPr>
              <w:t>)</w:t>
            </w:r>
            <w:r w:rsidRPr="00987636">
              <w:rPr>
                <w:rFonts w:eastAsia="標楷體" w:hint="eastAsia"/>
                <w:color w:val="FF0000"/>
              </w:rPr>
              <w:t>，亦不排除同一領域之不同廠商共組團隊之可能。期望從各廠商所提供之各種組合條件中，找到最符合病患及醫護人員需求之系統規格。</w:t>
            </w:r>
          </w:p>
        </w:tc>
        <w:tc>
          <w:tcPr>
            <w:tcW w:w="1440" w:type="dxa"/>
          </w:tcPr>
          <w:p w14:paraId="537231B0" w14:textId="77777777" w:rsidR="001D145F" w:rsidRPr="00987636" w:rsidRDefault="001D145F" w:rsidP="001D145F">
            <w:pPr>
              <w:rPr>
                <w:rFonts w:eastAsia="標楷體" w:hint="eastAsia"/>
                <w:color w:val="FF0000"/>
              </w:rPr>
            </w:pPr>
            <w:r w:rsidRPr="00987636">
              <w:rPr>
                <w:rFonts w:eastAsia="標楷體" w:hint="eastAsia"/>
                <w:b/>
                <w:color w:val="FF0000"/>
                <w:u w:val="single"/>
              </w:rPr>
              <w:t>附件</w:t>
            </w:r>
            <w:r w:rsidRPr="00987636">
              <w:rPr>
                <w:rFonts w:eastAsia="標楷體" w:hint="eastAsia"/>
                <w:b/>
                <w:color w:val="FF0000"/>
                <w:u w:val="single"/>
              </w:rPr>
              <w:t>1</w:t>
            </w:r>
            <w:r w:rsidRPr="00987636">
              <w:rPr>
                <w:rFonts w:eastAsia="標楷體" w:hint="eastAsia"/>
                <w:color w:val="FF0000"/>
              </w:rPr>
              <w:t>.</w:t>
            </w:r>
            <w:r w:rsidRPr="00987636">
              <w:rPr>
                <w:rFonts w:eastAsia="標楷體" w:hint="eastAsia"/>
                <w:color w:val="FF0000"/>
              </w:rPr>
              <w:t>「各廠牌分析比較表」</w:t>
            </w:r>
          </w:p>
        </w:tc>
      </w:tr>
      <w:tr w:rsidR="001D145F" w14:paraId="77C2D2CA" w14:textId="77777777">
        <w:tblPrEx>
          <w:tblCellMar>
            <w:top w:w="0" w:type="dxa"/>
            <w:bottom w:w="0" w:type="dxa"/>
          </w:tblCellMar>
        </w:tblPrEx>
        <w:trPr>
          <w:trHeight w:val="1173"/>
        </w:trPr>
        <w:tc>
          <w:tcPr>
            <w:tcW w:w="3420" w:type="dxa"/>
            <w:gridSpan w:val="2"/>
          </w:tcPr>
          <w:p w14:paraId="301FAAA7"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（二）</w:t>
            </w:r>
            <w:r w:rsidRPr="001D145F">
              <w:rPr>
                <w:rFonts w:ascii="標楷體" w:eastAsia="標楷體" w:hAnsi="標楷體" w:hint="eastAsia"/>
                <w:b/>
                <w:bCs/>
                <w:u w:val="single"/>
              </w:rPr>
              <w:t>品質</w:t>
            </w:r>
            <w:r w:rsidRPr="001D145F">
              <w:rPr>
                <w:rFonts w:ascii="標楷體" w:eastAsia="標楷體" w:hAnsi="標楷體" w:hint="eastAsia"/>
              </w:rPr>
              <w:t>：</w:t>
            </w:r>
          </w:p>
          <w:p w14:paraId="49E288E2" w14:textId="77777777" w:rsidR="001D145F" w:rsidRPr="00987636" w:rsidRDefault="001D145F" w:rsidP="001D145F">
            <w:pPr>
              <w:ind w:left="1"/>
              <w:jc w:val="both"/>
              <w:rPr>
                <w:rFonts w:ascii="標楷體" w:eastAsia="標楷體" w:hAnsi="標楷體" w:hint="eastAsia"/>
                <w:sz w:val="32"/>
                <w:szCs w:val="32"/>
              </w:rPr>
            </w:pPr>
            <w:r w:rsidRPr="001D145F">
              <w:rPr>
                <w:rFonts w:ascii="標楷體" w:eastAsia="標楷體" w:hAnsi="標楷體" w:hint="eastAsia"/>
                <w:sz w:val="22"/>
                <w:szCs w:val="22"/>
              </w:rPr>
              <w:t>如品質管制能力、檢驗測試方法、偵錯率、操作容易度、維修容易度、精密度、安全性、穩定性、可靠度、美觀、使用舒適度、故障率、耐用性、耐久性或使用壽命等。</w:t>
            </w:r>
          </w:p>
        </w:tc>
        <w:tc>
          <w:tcPr>
            <w:tcW w:w="5400" w:type="dxa"/>
            <w:gridSpan w:val="2"/>
          </w:tcPr>
          <w:p w14:paraId="12AA1322" w14:textId="77777777" w:rsidR="001D145F" w:rsidRPr="00987636" w:rsidRDefault="001D145F" w:rsidP="001D145F">
            <w:pPr>
              <w:jc w:val="both"/>
              <w:rPr>
                <w:rFonts w:eastAsia="標楷體" w:hint="eastAsia"/>
                <w:color w:val="FF0000"/>
              </w:rPr>
            </w:pPr>
            <w:r w:rsidRPr="00987636">
              <w:rPr>
                <w:rFonts w:eastAsia="標楷體" w:hint="eastAsia"/>
                <w:color w:val="FF0000"/>
              </w:rPr>
              <w:t>本案儀器產生之影像解析及信雜比之效果須能符合醫療專業之期待，且系統須有一定之穩定度，以維持醫療品質及就醫病患權益；另廠商須具有○○能力，可提供定期與不定期檢測、維修保養、零配件供應等叫修服務，以確保本案所購儀器發揮預期之效益。</w:t>
            </w:r>
          </w:p>
        </w:tc>
        <w:tc>
          <w:tcPr>
            <w:tcW w:w="1440" w:type="dxa"/>
          </w:tcPr>
          <w:p w14:paraId="21ACA857" w14:textId="77777777" w:rsidR="001D145F" w:rsidRPr="00987636" w:rsidRDefault="001D145F" w:rsidP="001D145F">
            <w:pPr>
              <w:rPr>
                <w:rFonts w:eastAsia="標楷體" w:hint="eastAsia"/>
                <w:color w:val="FF0000"/>
              </w:rPr>
            </w:pPr>
            <w:r w:rsidRPr="00987636">
              <w:rPr>
                <w:rFonts w:eastAsia="標楷體" w:hint="eastAsia"/>
                <w:b/>
                <w:color w:val="FF0000"/>
                <w:u w:val="single"/>
              </w:rPr>
              <w:t>附件</w:t>
            </w:r>
            <w:r w:rsidRPr="00987636">
              <w:rPr>
                <w:rFonts w:eastAsia="標楷體" w:hint="eastAsia"/>
                <w:b/>
                <w:color w:val="FF0000"/>
                <w:u w:val="single"/>
              </w:rPr>
              <w:t>2</w:t>
            </w:r>
            <w:r w:rsidRPr="00987636">
              <w:rPr>
                <w:rFonts w:eastAsia="標楷體" w:hint="eastAsia"/>
                <w:color w:val="FF0000"/>
              </w:rPr>
              <w:t>.</w:t>
            </w:r>
            <w:r w:rsidRPr="00987636">
              <w:rPr>
                <w:rFonts w:eastAsia="標楷體" w:hint="eastAsia"/>
                <w:color w:val="FF0000"/>
              </w:rPr>
              <w:t>規格書</w:t>
            </w:r>
          </w:p>
        </w:tc>
      </w:tr>
      <w:tr w:rsidR="001D145F" w14:paraId="5313F987" w14:textId="77777777">
        <w:tblPrEx>
          <w:tblCellMar>
            <w:top w:w="0" w:type="dxa"/>
            <w:bottom w:w="0" w:type="dxa"/>
          </w:tblCellMar>
        </w:tblPrEx>
        <w:trPr>
          <w:trHeight w:val="1173"/>
        </w:trPr>
        <w:tc>
          <w:tcPr>
            <w:tcW w:w="3420" w:type="dxa"/>
            <w:gridSpan w:val="2"/>
          </w:tcPr>
          <w:p w14:paraId="081D90A3"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（三）</w:t>
            </w:r>
            <w:r w:rsidRPr="001D145F">
              <w:rPr>
                <w:rFonts w:ascii="標楷體" w:eastAsia="標楷體" w:hAnsi="標楷體" w:hint="eastAsia"/>
                <w:b/>
                <w:bCs/>
                <w:u w:val="single"/>
              </w:rPr>
              <w:t>功能</w:t>
            </w:r>
            <w:r w:rsidRPr="001D145F">
              <w:rPr>
                <w:rFonts w:ascii="標楷體" w:eastAsia="標楷體" w:hAnsi="標楷體" w:hint="eastAsia"/>
              </w:rPr>
              <w:t>：</w:t>
            </w:r>
          </w:p>
          <w:p w14:paraId="71427D6D" w14:textId="77777777" w:rsidR="001D145F" w:rsidRPr="00987636" w:rsidRDefault="001D145F" w:rsidP="001D145F">
            <w:pPr>
              <w:ind w:left="1"/>
              <w:jc w:val="both"/>
              <w:rPr>
                <w:rFonts w:ascii="標楷體" w:eastAsia="標楷體" w:hAnsi="標楷體" w:hint="eastAsia"/>
                <w:sz w:val="32"/>
                <w:szCs w:val="32"/>
              </w:rPr>
            </w:pPr>
            <w:r w:rsidRPr="001D145F">
              <w:rPr>
                <w:rFonts w:ascii="標楷體" w:eastAsia="標楷體" w:hAnsi="標楷體" w:hint="eastAsia"/>
                <w:sz w:val="22"/>
                <w:szCs w:val="22"/>
              </w:rPr>
              <w:t>如產能、便利性、多樣性、擴充性、相容性、前瞻性或特殊效能等。</w:t>
            </w:r>
          </w:p>
        </w:tc>
        <w:tc>
          <w:tcPr>
            <w:tcW w:w="5400" w:type="dxa"/>
            <w:gridSpan w:val="2"/>
          </w:tcPr>
          <w:p w14:paraId="1ED2B1FD" w14:textId="77777777" w:rsidR="001D145F" w:rsidRPr="00987636" w:rsidRDefault="001D145F" w:rsidP="001D145F">
            <w:pPr>
              <w:jc w:val="both"/>
              <w:rPr>
                <w:rFonts w:eastAsia="標楷體" w:hint="eastAsia"/>
                <w:color w:val="FF0000"/>
              </w:rPr>
            </w:pPr>
            <w:r w:rsidRPr="00987636">
              <w:rPr>
                <w:rFonts w:eastAsia="標楷體" w:hint="eastAsia"/>
                <w:color w:val="FF0000"/>
              </w:rPr>
              <w:t>同</w:t>
            </w:r>
            <w:r w:rsidRPr="00987636">
              <w:rPr>
                <w:rFonts w:eastAsia="標楷體" w:hint="eastAsia"/>
                <w:color w:val="FF0000"/>
              </w:rPr>
              <w:t>(</w:t>
            </w:r>
            <w:r w:rsidRPr="00987636">
              <w:rPr>
                <w:rFonts w:eastAsia="標楷體" w:hint="eastAsia"/>
                <w:color w:val="FF0000"/>
              </w:rPr>
              <w:t>一</w:t>
            </w:r>
            <w:r w:rsidRPr="00987636">
              <w:rPr>
                <w:rFonts w:eastAsia="標楷體" w:hint="eastAsia"/>
                <w:color w:val="FF0000"/>
              </w:rPr>
              <w:t>)</w:t>
            </w:r>
            <w:r w:rsidRPr="00987636">
              <w:rPr>
                <w:rFonts w:eastAsia="標楷體" w:hint="eastAsia"/>
                <w:color w:val="FF0000"/>
              </w:rPr>
              <w:t>之技術。另本案儀器須能提供非侵入性結構影像，具備高敏感度，涵蓋○○視野、高解析度及量測功能等，並得由廠商提供額外承諾事項，以提供本案標的之○○功能。</w:t>
            </w:r>
          </w:p>
        </w:tc>
        <w:tc>
          <w:tcPr>
            <w:tcW w:w="1440" w:type="dxa"/>
          </w:tcPr>
          <w:p w14:paraId="14030643" w14:textId="77777777" w:rsidR="001D145F" w:rsidRPr="00987636" w:rsidRDefault="001D145F" w:rsidP="001D145F">
            <w:pPr>
              <w:rPr>
                <w:rFonts w:eastAsia="標楷體" w:hint="eastAsia"/>
                <w:color w:val="FF0000"/>
              </w:rPr>
            </w:pPr>
            <w:r w:rsidRPr="00987636">
              <w:rPr>
                <w:rFonts w:eastAsia="標楷體" w:hint="eastAsia"/>
                <w:color w:val="FF0000"/>
              </w:rPr>
              <w:t>同上</w:t>
            </w:r>
          </w:p>
        </w:tc>
      </w:tr>
      <w:tr w:rsidR="001D145F" w14:paraId="02229560" w14:textId="77777777">
        <w:tblPrEx>
          <w:tblCellMar>
            <w:top w:w="0" w:type="dxa"/>
            <w:bottom w:w="0" w:type="dxa"/>
          </w:tblCellMar>
        </w:tblPrEx>
        <w:trPr>
          <w:trHeight w:val="1173"/>
        </w:trPr>
        <w:tc>
          <w:tcPr>
            <w:tcW w:w="3420" w:type="dxa"/>
            <w:gridSpan w:val="2"/>
          </w:tcPr>
          <w:p w14:paraId="40588AEE"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（四）</w:t>
            </w:r>
            <w:r w:rsidRPr="001D145F">
              <w:rPr>
                <w:rFonts w:ascii="標楷體" w:eastAsia="標楷體" w:hAnsi="標楷體" w:hint="eastAsia"/>
                <w:b/>
                <w:bCs/>
                <w:u w:val="single"/>
              </w:rPr>
              <w:t>管理</w:t>
            </w:r>
            <w:r w:rsidRPr="001D145F">
              <w:rPr>
                <w:rFonts w:ascii="標楷體" w:eastAsia="標楷體" w:hAnsi="標楷體" w:hint="eastAsia"/>
              </w:rPr>
              <w:t>：</w:t>
            </w:r>
          </w:p>
          <w:p w14:paraId="1FD6B2F7" w14:textId="77777777" w:rsidR="001D145F" w:rsidRPr="00987636" w:rsidRDefault="001D145F" w:rsidP="001D145F">
            <w:pPr>
              <w:ind w:left="1"/>
              <w:jc w:val="both"/>
              <w:rPr>
                <w:rFonts w:ascii="標楷體" w:eastAsia="標楷體" w:hAnsi="標楷體" w:hint="eastAsia"/>
                <w:sz w:val="32"/>
                <w:szCs w:val="32"/>
              </w:rPr>
            </w:pPr>
            <w:r w:rsidRPr="001D145F">
              <w:rPr>
                <w:rFonts w:ascii="標楷體" w:eastAsia="標楷體" w:hAnsi="標楷體" w:hint="eastAsia"/>
                <w:sz w:val="22"/>
                <w:szCs w:val="22"/>
              </w:rPr>
              <w:t>如組織架構、人員素質及組成、工作介面處理、期程管理、履約所需採購作業管理、工地管理、安全衛生管理、安全維護、會計制度、財務狀況、財務管理、計畫管理能力或分包計畫等。</w:t>
            </w:r>
          </w:p>
        </w:tc>
        <w:tc>
          <w:tcPr>
            <w:tcW w:w="5400" w:type="dxa"/>
            <w:gridSpan w:val="2"/>
          </w:tcPr>
          <w:p w14:paraId="0A9C73CB" w14:textId="77777777" w:rsidR="001D145F" w:rsidRPr="00987636" w:rsidRDefault="001D145F" w:rsidP="001D145F">
            <w:pPr>
              <w:jc w:val="both"/>
              <w:rPr>
                <w:rFonts w:eastAsia="標楷體" w:hint="eastAsia"/>
                <w:color w:val="FF0000"/>
                <w:sz w:val="20"/>
              </w:rPr>
            </w:pPr>
            <w:r w:rsidRPr="00987636">
              <w:rPr>
                <w:rFonts w:eastAsia="標楷體" w:hint="eastAsia"/>
                <w:color w:val="FF0000"/>
              </w:rPr>
              <w:t>本案所購置之儀器結構複雜，並涵蓋儀器之安裝測試、教育訓練、一定期間內之保固維修服務，及放置場地之機電空調，需要不同專長之人員及廠商整合搭配，故不同之團隊組成及管理能力將顯著影響本案履約之結果及品質。</w:t>
            </w:r>
          </w:p>
        </w:tc>
        <w:tc>
          <w:tcPr>
            <w:tcW w:w="1440" w:type="dxa"/>
          </w:tcPr>
          <w:p w14:paraId="2F12DFDB" w14:textId="77777777" w:rsidR="001D145F" w:rsidRPr="00987636" w:rsidRDefault="001D145F" w:rsidP="001D145F">
            <w:pPr>
              <w:rPr>
                <w:rFonts w:eastAsia="標楷體" w:hint="eastAsia"/>
                <w:sz w:val="20"/>
              </w:rPr>
            </w:pPr>
          </w:p>
        </w:tc>
      </w:tr>
      <w:tr w:rsidR="001D145F" w14:paraId="7A1A21ED" w14:textId="77777777">
        <w:tblPrEx>
          <w:tblCellMar>
            <w:top w:w="0" w:type="dxa"/>
            <w:bottom w:w="0" w:type="dxa"/>
          </w:tblCellMar>
        </w:tblPrEx>
        <w:trPr>
          <w:trHeight w:val="1173"/>
        </w:trPr>
        <w:tc>
          <w:tcPr>
            <w:tcW w:w="3420" w:type="dxa"/>
            <w:gridSpan w:val="2"/>
          </w:tcPr>
          <w:p w14:paraId="03C93BED"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（五）</w:t>
            </w:r>
            <w:r w:rsidRPr="001D145F">
              <w:rPr>
                <w:rFonts w:ascii="標楷體" w:eastAsia="標楷體" w:hAnsi="標楷體" w:hint="eastAsia"/>
                <w:b/>
                <w:bCs/>
                <w:u w:val="single"/>
              </w:rPr>
              <w:t>商業條款</w:t>
            </w:r>
            <w:r w:rsidRPr="001D145F">
              <w:rPr>
                <w:rFonts w:ascii="標楷體" w:eastAsia="標楷體" w:hAnsi="標楷體" w:hint="eastAsia"/>
              </w:rPr>
              <w:t>：</w:t>
            </w:r>
          </w:p>
          <w:p w14:paraId="5A0CA17B" w14:textId="77777777" w:rsidR="001D145F" w:rsidRPr="00987636" w:rsidRDefault="001D145F" w:rsidP="001D145F">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如履約期限、付款條件、廠商承諾給付機關/單位情形、維修服務時間、售後服務、保固期或文件備置</w:t>
            </w:r>
            <w:r w:rsidRPr="001D145F">
              <w:rPr>
                <w:rFonts w:ascii="標楷體" w:eastAsia="標楷體" w:hAnsi="標楷體" w:hint="eastAsia"/>
                <w:sz w:val="22"/>
                <w:szCs w:val="22"/>
              </w:rPr>
              <w:lastRenderedPageBreak/>
              <w:t>等。</w:t>
            </w:r>
          </w:p>
        </w:tc>
        <w:tc>
          <w:tcPr>
            <w:tcW w:w="5400" w:type="dxa"/>
            <w:gridSpan w:val="2"/>
          </w:tcPr>
          <w:p w14:paraId="319BC6DD" w14:textId="77777777" w:rsidR="001D145F" w:rsidRPr="00987636" w:rsidRDefault="001D145F" w:rsidP="001D145F">
            <w:pPr>
              <w:jc w:val="both"/>
              <w:rPr>
                <w:rFonts w:eastAsia="標楷體" w:hint="eastAsia"/>
                <w:color w:val="FF0000"/>
                <w:sz w:val="20"/>
              </w:rPr>
            </w:pPr>
            <w:r w:rsidRPr="00987636">
              <w:rPr>
                <w:rFonts w:eastAsia="標楷體" w:hint="eastAsia"/>
                <w:color w:val="FF0000"/>
              </w:rPr>
              <w:lastRenderedPageBreak/>
              <w:t>本案儀器履約期限長達</w:t>
            </w:r>
            <w:r w:rsidRPr="00987636">
              <w:rPr>
                <w:rFonts w:eastAsia="標楷體" w:hint="eastAsia"/>
                <w:color w:val="FF0000"/>
              </w:rPr>
              <w:t>1</w:t>
            </w:r>
            <w:r w:rsidRPr="00987636">
              <w:rPr>
                <w:rFonts w:eastAsia="標楷體" w:hint="eastAsia"/>
                <w:color w:val="FF0000"/>
              </w:rPr>
              <w:t>年</w:t>
            </w:r>
            <w:r w:rsidRPr="00987636">
              <w:rPr>
                <w:rFonts w:eastAsia="標楷體" w:hint="eastAsia"/>
                <w:color w:val="FF0000"/>
              </w:rPr>
              <w:t>(</w:t>
            </w:r>
            <w:r w:rsidRPr="00987636">
              <w:rPr>
                <w:rFonts w:eastAsia="標楷體" w:hint="eastAsia"/>
                <w:color w:val="FF0000"/>
              </w:rPr>
              <w:t>交貨及運送期</w:t>
            </w:r>
            <w:r w:rsidRPr="00987636">
              <w:rPr>
                <w:rFonts w:eastAsia="標楷體" w:hint="eastAsia"/>
                <w:color w:val="FF0000"/>
              </w:rPr>
              <w:t>8</w:t>
            </w:r>
            <w:r w:rsidRPr="00987636">
              <w:rPr>
                <w:rFonts w:eastAsia="標楷體" w:hint="eastAsia"/>
                <w:color w:val="FF0000"/>
              </w:rPr>
              <w:t>個月、安裝測試期</w:t>
            </w:r>
            <w:r w:rsidRPr="00987636">
              <w:rPr>
                <w:rFonts w:eastAsia="標楷體" w:hint="eastAsia"/>
                <w:color w:val="FF0000"/>
              </w:rPr>
              <w:t>4</w:t>
            </w:r>
            <w:r w:rsidRPr="00987636">
              <w:rPr>
                <w:rFonts w:eastAsia="標楷體" w:hint="eastAsia"/>
                <w:color w:val="FF0000"/>
              </w:rPr>
              <w:t>個月</w:t>
            </w:r>
            <w:r w:rsidRPr="00987636">
              <w:rPr>
                <w:rFonts w:eastAsia="標楷體" w:hint="eastAsia"/>
                <w:color w:val="FF0000"/>
              </w:rPr>
              <w:t>)</w:t>
            </w:r>
            <w:r w:rsidRPr="00987636">
              <w:rPr>
                <w:rFonts w:eastAsia="標楷體" w:hint="eastAsia"/>
                <w:color w:val="FF0000"/>
              </w:rPr>
              <w:t>，保固期</w:t>
            </w:r>
            <w:r w:rsidRPr="00987636">
              <w:rPr>
                <w:rFonts w:eastAsia="標楷體" w:hint="eastAsia"/>
                <w:color w:val="FF0000"/>
              </w:rPr>
              <w:t>2</w:t>
            </w:r>
            <w:r w:rsidRPr="00987636">
              <w:rPr>
                <w:rFonts w:eastAsia="標楷體" w:hint="eastAsia"/>
                <w:color w:val="FF0000"/>
              </w:rPr>
              <w:t>年</w:t>
            </w:r>
            <w:r w:rsidRPr="00987636">
              <w:rPr>
                <w:rFonts w:eastAsia="標楷體" w:hint="eastAsia"/>
                <w:color w:val="FF0000"/>
              </w:rPr>
              <w:t>(</w:t>
            </w:r>
            <w:r w:rsidRPr="00987636">
              <w:rPr>
                <w:rFonts w:eastAsia="標楷體" w:hint="eastAsia"/>
                <w:color w:val="FF0000"/>
              </w:rPr>
              <w:t>廠商得額外承諾延長保固</w:t>
            </w:r>
            <w:r w:rsidRPr="00987636">
              <w:rPr>
                <w:rFonts w:eastAsia="標楷體" w:hint="eastAsia"/>
                <w:color w:val="FF0000"/>
              </w:rPr>
              <w:t>)</w:t>
            </w:r>
            <w:r w:rsidRPr="00987636">
              <w:rPr>
                <w:rFonts w:eastAsia="標楷體" w:hint="eastAsia"/>
                <w:color w:val="FF0000"/>
              </w:rPr>
              <w:t>，故廠商給付</w:t>
            </w:r>
            <w:r w:rsidRPr="00987636">
              <w:rPr>
                <w:rFonts w:eastAsia="標楷體" w:hint="eastAsia"/>
                <w:color w:val="FF0000"/>
              </w:rPr>
              <w:t>(</w:t>
            </w:r>
            <w:r w:rsidRPr="00987636">
              <w:rPr>
                <w:rFonts w:eastAsia="標楷體" w:hint="eastAsia"/>
                <w:color w:val="FF0000"/>
              </w:rPr>
              <w:t>含額外承諾事項</w:t>
            </w:r>
            <w:r w:rsidRPr="00987636">
              <w:rPr>
                <w:rFonts w:eastAsia="標楷體" w:hint="eastAsia"/>
                <w:color w:val="FF0000"/>
              </w:rPr>
              <w:t>)</w:t>
            </w:r>
            <w:r w:rsidRPr="00987636">
              <w:rPr>
                <w:rFonts w:eastAsia="標楷體" w:hint="eastAsia"/>
                <w:color w:val="FF0000"/>
              </w:rPr>
              <w:t>之能力將因其管理、技術能力而有顯著差異。</w:t>
            </w:r>
          </w:p>
        </w:tc>
        <w:tc>
          <w:tcPr>
            <w:tcW w:w="1440" w:type="dxa"/>
          </w:tcPr>
          <w:p w14:paraId="4028D903" w14:textId="77777777" w:rsidR="001D145F" w:rsidRPr="00987636" w:rsidRDefault="001D145F" w:rsidP="001D145F">
            <w:pPr>
              <w:rPr>
                <w:rFonts w:eastAsia="標楷體" w:hint="eastAsia"/>
                <w:sz w:val="20"/>
              </w:rPr>
            </w:pPr>
          </w:p>
        </w:tc>
      </w:tr>
      <w:tr w:rsidR="001D145F" w:rsidRPr="0042171F" w14:paraId="1CDA867D" w14:textId="77777777">
        <w:tblPrEx>
          <w:tblCellMar>
            <w:top w:w="0" w:type="dxa"/>
            <w:bottom w:w="0" w:type="dxa"/>
          </w:tblCellMar>
        </w:tblPrEx>
        <w:trPr>
          <w:trHeight w:val="349"/>
        </w:trPr>
        <w:tc>
          <w:tcPr>
            <w:tcW w:w="3420" w:type="dxa"/>
            <w:gridSpan w:val="2"/>
          </w:tcPr>
          <w:p w14:paraId="57947922"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（六）</w:t>
            </w:r>
            <w:r w:rsidRPr="001D145F">
              <w:rPr>
                <w:rFonts w:ascii="標楷體" w:eastAsia="標楷體" w:hAnsi="標楷體" w:hint="eastAsia"/>
                <w:b/>
                <w:bCs/>
                <w:u w:val="single"/>
              </w:rPr>
              <w:t>過去履約績效</w:t>
            </w:r>
            <w:r w:rsidRPr="001D145F">
              <w:rPr>
                <w:rFonts w:ascii="標楷體" w:eastAsia="標楷體" w:hAnsi="標楷體" w:hint="eastAsia"/>
              </w:rPr>
              <w:t>：</w:t>
            </w:r>
          </w:p>
          <w:p w14:paraId="75F7E6E3" w14:textId="77777777" w:rsidR="001D145F" w:rsidRPr="00987636" w:rsidRDefault="001D145F" w:rsidP="001D145F">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履約紀錄、經驗、實績、法令之遵守、使用者評價、如期履約效率、履約成本控制紀錄、勞雇關係、人為災害事故、投標廠商負責人或以其為負責人之其他廠商遭機關/單位依本法第一百零二條第三項規定刊登政府採購公報等情形。</w:t>
            </w:r>
          </w:p>
        </w:tc>
        <w:tc>
          <w:tcPr>
            <w:tcW w:w="5400" w:type="dxa"/>
            <w:gridSpan w:val="2"/>
          </w:tcPr>
          <w:p w14:paraId="426194FD" w14:textId="77777777" w:rsidR="001D145F" w:rsidRPr="00987636" w:rsidRDefault="001D145F" w:rsidP="001D145F">
            <w:pPr>
              <w:jc w:val="both"/>
              <w:rPr>
                <w:rFonts w:eastAsia="標楷體" w:hint="eastAsia"/>
                <w:color w:val="FF0000"/>
                <w:sz w:val="20"/>
              </w:rPr>
            </w:pPr>
            <w:r w:rsidRPr="00987636">
              <w:rPr>
                <w:rFonts w:eastAsia="標楷體" w:hint="eastAsia"/>
                <w:color w:val="FF0000"/>
              </w:rPr>
              <w:t>本案因涉及各項功能、零配件之組合，所涉及之技術層面複雜，故廠商過去之履約經驗及績效，將攸關本案能否順利完成。</w:t>
            </w:r>
          </w:p>
        </w:tc>
        <w:tc>
          <w:tcPr>
            <w:tcW w:w="1440" w:type="dxa"/>
          </w:tcPr>
          <w:p w14:paraId="349D97EF" w14:textId="77777777" w:rsidR="001D145F" w:rsidRPr="00987636" w:rsidRDefault="001D145F" w:rsidP="001D145F">
            <w:pPr>
              <w:rPr>
                <w:rFonts w:eastAsia="標楷體" w:hint="eastAsia"/>
                <w:color w:val="FF0000"/>
                <w:sz w:val="20"/>
              </w:rPr>
            </w:pPr>
            <w:r w:rsidRPr="00987636">
              <w:rPr>
                <w:rFonts w:eastAsia="標楷體" w:hint="eastAsia"/>
                <w:b/>
                <w:color w:val="FF0000"/>
                <w:u w:val="single"/>
              </w:rPr>
              <w:t>附件</w:t>
            </w:r>
            <w:r w:rsidRPr="00987636">
              <w:rPr>
                <w:rFonts w:eastAsia="標楷體" w:hint="eastAsia"/>
                <w:b/>
                <w:color w:val="FF0000"/>
                <w:u w:val="single"/>
              </w:rPr>
              <w:t>3</w:t>
            </w:r>
            <w:r w:rsidRPr="00987636">
              <w:rPr>
                <w:rFonts w:eastAsia="標楷體" w:hint="eastAsia"/>
                <w:color w:val="FF0000"/>
              </w:rPr>
              <w:t>.</w:t>
            </w:r>
            <w:r w:rsidRPr="00987636">
              <w:rPr>
                <w:rFonts w:eastAsia="標楷體" w:hint="eastAsia"/>
                <w:color w:val="FF0000"/>
              </w:rPr>
              <w:t>評選須知</w:t>
            </w:r>
          </w:p>
        </w:tc>
      </w:tr>
      <w:tr w:rsidR="001D145F" w:rsidRPr="0042171F" w14:paraId="2DC36B5C" w14:textId="77777777">
        <w:tblPrEx>
          <w:tblCellMar>
            <w:top w:w="0" w:type="dxa"/>
            <w:bottom w:w="0" w:type="dxa"/>
          </w:tblCellMar>
        </w:tblPrEx>
        <w:trPr>
          <w:trHeight w:val="1173"/>
        </w:trPr>
        <w:tc>
          <w:tcPr>
            <w:tcW w:w="3420" w:type="dxa"/>
            <w:gridSpan w:val="2"/>
          </w:tcPr>
          <w:p w14:paraId="06663B03"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（七）</w:t>
            </w:r>
            <w:r w:rsidRPr="001D145F">
              <w:rPr>
                <w:rFonts w:ascii="標楷體" w:eastAsia="標楷體" w:hAnsi="標楷體" w:hint="eastAsia"/>
                <w:b/>
                <w:bCs/>
                <w:u w:val="single"/>
              </w:rPr>
              <w:t>價格</w:t>
            </w:r>
            <w:r w:rsidRPr="001D145F">
              <w:rPr>
                <w:rFonts w:ascii="標楷體" w:eastAsia="標楷體" w:hAnsi="標楷體" w:hint="eastAsia"/>
              </w:rPr>
              <w:t>。</w:t>
            </w:r>
          </w:p>
          <w:p w14:paraId="1AF28E26" w14:textId="77777777" w:rsidR="001D145F" w:rsidRPr="00987636" w:rsidRDefault="001D145F" w:rsidP="001D145F">
            <w:pPr>
              <w:ind w:left="1"/>
              <w:jc w:val="both"/>
              <w:rPr>
                <w:rFonts w:ascii="標楷體" w:eastAsia="標楷體" w:hAnsi="標楷體" w:hint="eastAsia"/>
                <w:b/>
                <w:bCs/>
                <w:sz w:val="20"/>
                <w:szCs w:val="20"/>
              </w:rPr>
            </w:pPr>
            <w:r w:rsidRPr="001D145F">
              <w:rPr>
                <w:rFonts w:ascii="標楷體" w:eastAsia="標楷體" w:hAnsi="標楷體" w:hint="eastAsia"/>
                <w:sz w:val="22"/>
                <w:szCs w:val="22"/>
              </w:rPr>
              <w:t>如總標價及其組成之正確性、完整性、合理性、超預算或超底價情形、折讓、履約成本控制方式、後續使用或營運成本、維修成本、殘值、報廢處理費用或成本效益等。</w:t>
            </w:r>
          </w:p>
        </w:tc>
        <w:tc>
          <w:tcPr>
            <w:tcW w:w="5400" w:type="dxa"/>
            <w:gridSpan w:val="2"/>
          </w:tcPr>
          <w:p w14:paraId="66441A26" w14:textId="77777777" w:rsidR="001D145F" w:rsidRPr="00987636" w:rsidRDefault="001D145F" w:rsidP="001D145F">
            <w:pPr>
              <w:jc w:val="both"/>
              <w:rPr>
                <w:rFonts w:eastAsia="標楷體" w:hint="eastAsia"/>
                <w:color w:val="FF0000"/>
              </w:rPr>
            </w:pPr>
            <w:r w:rsidRPr="00987636">
              <w:rPr>
                <w:rFonts w:eastAsia="標楷體" w:hint="eastAsia"/>
                <w:color w:val="FF0000"/>
              </w:rPr>
              <w:t>經詢訪各大醫院購置類似標的之價格，發現本案價格將因所購儀器之規格、功能、零組件組合、產地及商業條款等，而有顯著差異。</w:t>
            </w:r>
          </w:p>
        </w:tc>
        <w:tc>
          <w:tcPr>
            <w:tcW w:w="1440" w:type="dxa"/>
          </w:tcPr>
          <w:p w14:paraId="5DAC158B" w14:textId="77777777" w:rsidR="001D145F" w:rsidRPr="00987636" w:rsidRDefault="001D145F" w:rsidP="001D145F">
            <w:pPr>
              <w:rPr>
                <w:rFonts w:eastAsia="標楷體" w:hint="eastAsia"/>
                <w:color w:val="FF0000"/>
              </w:rPr>
            </w:pPr>
            <w:r w:rsidRPr="00987636">
              <w:rPr>
                <w:rFonts w:eastAsia="標楷體" w:hint="eastAsia"/>
                <w:b/>
                <w:color w:val="FF0000"/>
                <w:u w:val="single"/>
              </w:rPr>
              <w:t>附件</w:t>
            </w:r>
            <w:r w:rsidRPr="00987636">
              <w:rPr>
                <w:rFonts w:eastAsia="標楷體" w:hint="eastAsia"/>
                <w:b/>
                <w:color w:val="FF0000"/>
                <w:u w:val="single"/>
              </w:rPr>
              <w:t>4</w:t>
            </w:r>
            <w:r w:rsidRPr="00987636">
              <w:rPr>
                <w:rFonts w:eastAsia="標楷體" w:hint="eastAsia"/>
                <w:color w:val="FF0000"/>
              </w:rPr>
              <w:t>.</w:t>
            </w:r>
            <w:r w:rsidRPr="00987636">
              <w:rPr>
                <w:rFonts w:eastAsia="標楷體" w:hint="eastAsia"/>
                <w:color w:val="FF0000"/>
              </w:rPr>
              <w:t>「國內各大醫院○○○價格比較表」</w:t>
            </w:r>
          </w:p>
        </w:tc>
      </w:tr>
      <w:tr w:rsidR="001D145F" w:rsidRPr="0042171F" w14:paraId="314F0E60" w14:textId="77777777">
        <w:tblPrEx>
          <w:tblCellMar>
            <w:top w:w="0" w:type="dxa"/>
            <w:bottom w:w="0" w:type="dxa"/>
          </w:tblCellMar>
        </w:tblPrEx>
        <w:trPr>
          <w:trHeight w:val="1173"/>
        </w:trPr>
        <w:tc>
          <w:tcPr>
            <w:tcW w:w="3420" w:type="dxa"/>
            <w:gridSpan w:val="2"/>
          </w:tcPr>
          <w:p w14:paraId="3CFA778C" w14:textId="77777777" w:rsidR="001D145F" w:rsidRPr="001D145F" w:rsidRDefault="001D145F" w:rsidP="001D145F">
            <w:pPr>
              <w:ind w:left="399" w:hangingChars="166" w:hanging="399"/>
              <w:rPr>
                <w:rFonts w:ascii="標楷體" w:eastAsia="標楷體" w:hAnsi="標楷體" w:hint="eastAsia"/>
              </w:rPr>
            </w:pPr>
            <w:r w:rsidRPr="001D145F">
              <w:rPr>
                <w:rFonts w:ascii="標楷體" w:eastAsia="標楷體" w:hAnsi="標楷體" w:hint="eastAsia"/>
                <w:b/>
                <w:bCs/>
              </w:rPr>
              <w:t>（八）</w:t>
            </w:r>
            <w:r w:rsidRPr="001D145F">
              <w:rPr>
                <w:rFonts w:ascii="標楷體" w:eastAsia="標楷體" w:hAnsi="標楷體" w:hint="eastAsia"/>
                <w:b/>
                <w:bCs/>
                <w:u w:val="single"/>
              </w:rPr>
              <w:t>財務計畫</w:t>
            </w:r>
            <w:r w:rsidRPr="001D145F">
              <w:rPr>
                <w:rFonts w:ascii="標楷體" w:eastAsia="標楷體" w:hAnsi="標楷體" w:hint="eastAsia"/>
              </w:rPr>
              <w:t>。</w:t>
            </w:r>
          </w:p>
          <w:p w14:paraId="6FC90881" w14:textId="77777777" w:rsidR="001D145F" w:rsidRPr="00BF1EDD" w:rsidRDefault="001D145F" w:rsidP="001D145F">
            <w:pPr>
              <w:ind w:left="1"/>
              <w:jc w:val="both"/>
              <w:rPr>
                <w:rFonts w:ascii="標楷體" w:eastAsia="標楷體" w:hAnsi="標楷體" w:hint="eastAsia"/>
                <w:b/>
                <w:bCs/>
                <w:sz w:val="22"/>
                <w:szCs w:val="22"/>
              </w:rPr>
            </w:pPr>
            <w:r w:rsidRPr="001D145F">
              <w:rPr>
                <w:rFonts w:ascii="標楷體" w:eastAsia="標楷體" w:hAnsi="標楷體" w:hint="eastAsia"/>
                <w:sz w:val="22"/>
                <w:szCs w:val="22"/>
              </w:rPr>
              <w:t>如屬開放廠商投資興建、營運案件之營運收支預估、資金籌措計畫、分年現金流量或投資效益分析等。</w:t>
            </w:r>
          </w:p>
        </w:tc>
        <w:tc>
          <w:tcPr>
            <w:tcW w:w="5400" w:type="dxa"/>
            <w:gridSpan w:val="2"/>
          </w:tcPr>
          <w:p w14:paraId="0E58241E" w14:textId="77777777" w:rsidR="001D145F" w:rsidRPr="0042171F" w:rsidRDefault="001D145F" w:rsidP="001D145F">
            <w:pPr>
              <w:jc w:val="both"/>
              <w:rPr>
                <w:rFonts w:eastAsia="標楷體" w:hint="eastAsia"/>
                <w:color w:val="FF0000"/>
                <w:sz w:val="20"/>
              </w:rPr>
            </w:pPr>
            <w:r w:rsidRPr="0042171F">
              <w:rPr>
                <w:rFonts w:eastAsia="標楷體" w:hint="eastAsia"/>
                <w:color w:val="FF0000"/>
              </w:rPr>
              <w:t>本案付款方式採：</w:t>
            </w:r>
            <w:r w:rsidRPr="0042171F">
              <w:rPr>
                <w:rFonts w:eastAsia="標楷體" w:hint="eastAsia"/>
                <w:color w:val="FF0000"/>
              </w:rPr>
              <w:t>1.</w:t>
            </w:r>
            <w:r w:rsidRPr="0042171F">
              <w:rPr>
                <w:rFonts w:eastAsia="標楷體" w:hint="eastAsia"/>
                <w:color w:val="FF0000"/>
              </w:rPr>
              <w:t>決標後由得標廠商提出細部設計計畫後，給付契約總價</w:t>
            </w:r>
            <w:r w:rsidRPr="0042171F">
              <w:rPr>
                <w:rFonts w:eastAsia="標楷體" w:hint="eastAsia"/>
                <w:color w:val="FF0000"/>
              </w:rPr>
              <w:t>25%</w:t>
            </w:r>
            <w:r w:rsidRPr="0042171F">
              <w:rPr>
                <w:rFonts w:eastAsia="標楷體" w:hint="eastAsia"/>
                <w:color w:val="FF0000"/>
              </w:rPr>
              <w:t>；</w:t>
            </w:r>
            <w:r w:rsidRPr="0042171F">
              <w:rPr>
                <w:rFonts w:eastAsia="標楷體" w:hint="eastAsia"/>
                <w:color w:val="FF0000"/>
              </w:rPr>
              <w:t>2.</w:t>
            </w:r>
            <w:r w:rsidRPr="0042171F">
              <w:rPr>
                <w:rFonts w:eastAsia="標楷體" w:hint="eastAsia"/>
                <w:color w:val="FF0000"/>
              </w:rPr>
              <w:t>廠商完成安裝經機關查驗合格後，給付契約總價</w:t>
            </w:r>
            <w:r w:rsidRPr="0042171F">
              <w:rPr>
                <w:rFonts w:eastAsia="標楷體" w:hint="eastAsia"/>
                <w:color w:val="FF0000"/>
              </w:rPr>
              <w:t>50%</w:t>
            </w:r>
            <w:r w:rsidRPr="0042171F">
              <w:rPr>
                <w:rFonts w:eastAsia="標楷體" w:hint="eastAsia"/>
                <w:color w:val="FF0000"/>
              </w:rPr>
              <w:t>；</w:t>
            </w:r>
            <w:r w:rsidRPr="0042171F">
              <w:rPr>
                <w:rFonts w:eastAsia="標楷體" w:hint="eastAsia"/>
                <w:color w:val="FF0000"/>
              </w:rPr>
              <w:t>3.</w:t>
            </w:r>
            <w:r w:rsidRPr="0042171F">
              <w:rPr>
                <w:rFonts w:eastAsia="標楷體" w:hint="eastAsia"/>
                <w:color w:val="FF0000"/>
              </w:rPr>
              <w:t>驗收完成後，給付契約總價</w:t>
            </w:r>
            <w:r w:rsidRPr="0042171F">
              <w:rPr>
                <w:rFonts w:eastAsia="標楷體" w:hint="eastAsia"/>
                <w:color w:val="FF0000"/>
              </w:rPr>
              <w:t>25%</w:t>
            </w:r>
            <w:r w:rsidRPr="0042171F">
              <w:rPr>
                <w:rFonts w:eastAsia="標楷體" w:hint="eastAsia"/>
                <w:color w:val="FF0000"/>
              </w:rPr>
              <w:t>。惟得標廠商</w:t>
            </w:r>
            <w:r w:rsidRPr="0042171F">
              <w:rPr>
                <w:rFonts w:eastAsia="標楷體" w:hint="eastAsia"/>
                <w:color w:val="FF0000"/>
              </w:rPr>
              <w:t>(</w:t>
            </w:r>
            <w:r w:rsidRPr="0042171F">
              <w:rPr>
                <w:rFonts w:eastAsia="標楷體" w:hint="eastAsia"/>
                <w:color w:val="FF0000"/>
              </w:rPr>
              <w:t>如非原製造商</w:t>
            </w:r>
            <w:r w:rsidRPr="0042171F">
              <w:rPr>
                <w:rFonts w:eastAsia="標楷體" w:hint="eastAsia"/>
                <w:color w:val="FF0000"/>
              </w:rPr>
              <w:t>)</w:t>
            </w:r>
            <w:r w:rsidRPr="0042171F">
              <w:rPr>
                <w:rFonts w:eastAsia="標楷體" w:hint="eastAsia"/>
                <w:color w:val="FF0000"/>
              </w:rPr>
              <w:t>就原製造商之付款方式，將因雙方之強弱勢而有差異，但就一般行情，多由中間商預先支付一定成數之款項予製造商，加以本案金額龐大，故廠商財務是否穩健，有無相關財務計畫，亦為影響本案成敗之重要因素。</w:t>
            </w:r>
          </w:p>
        </w:tc>
        <w:tc>
          <w:tcPr>
            <w:tcW w:w="1440" w:type="dxa"/>
          </w:tcPr>
          <w:p w14:paraId="666E5210" w14:textId="77777777" w:rsidR="001D145F" w:rsidRPr="0042171F" w:rsidRDefault="001D145F" w:rsidP="001D145F">
            <w:pPr>
              <w:rPr>
                <w:rFonts w:eastAsia="標楷體" w:hint="eastAsia"/>
                <w:color w:val="FF0000"/>
                <w:sz w:val="20"/>
              </w:rPr>
            </w:pPr>
          </w:p>
        </w:tc>
      </w:tr>
      <w:tr w:rsidR="001D145F" w:rsidRPr="0042171F" w14:paraId="73FA98FA" w14:textId="77777777">
        <w:tblPrEx>
          <w:tblCellMar>
            <w:top w:w="0" w:type="dxa"/>
            <w:bottom w:w="0" w:type="dxa"/>
          </w:tblCellMar>
        </w:tblPrEx>
        <w:trPr>
          <w:trHeight w:val="807"/>
        </w:trPr>
        <w:tc>
          <w:tcPr>
            <w:tcW w:w="3420" w:type="dxa"/>
            <w:gridSpan w:val="2"/>
          </w:tcPr>
          <w:p w14:paraId="40E73531" w14:textId="77777777" w:rsidR="001D145F" w:rsidRPr="001D145F" w:rsidRDefault="001D145F" w:rsidP="001D145F">
            <w:pPr>
              <w:ind w:left="692" w:hangingChars="288" w:hanging="692"/>
              <w:rPr>
                <w:rFonts w:ascii="標楷體" w:eastAsia="標楷體" w:hAnsi="標楷體" w:hint="eastAsia"/>
              </w:rPr>
            </w:pPr>
            <w:r w:rsidRPr="001D145F">
              <w:rPr>
                <w:rFonts w:ascii="標楷體" w:eastAsia="標楷體" w:hAnsi="標楷體" w:hint="eastAsia"/>
                <w:b/>
                <w:bCs/>
              </w:rPr>
              <w:t>（九）</w:t>
            </w:r>
            <w:r w:rsidRPr="001D145F">
              <w:rPr>
                <w:rFonts w:ascii="標楷體" w:eastAsia="標楷體" w:hAnsi="標楷體" w:hint="eastAsia"/>
                <w:b/>
                <w:bCs/>
                <w:u w:val="single"/>
              </w:rPr>
              <w:t>其他與採購之功能或效益相關之事項</w:t>
            </w:r>
            <w:r w:rsidRPr="001D145F">
              <w:rPr>
                <w:rFonts w:ascii="標楷體" w:eastAsia="標楷體" w:hAnsi="標楷體" w:hint="eastAsia"/>
              </w:rPr>
              <w:t>。</w:t>
            </w:r>
          </w:p>
          <w:p w14:paraId="00F07B1C" w14:textId="77777777" w:rsidR="001D145F" w:rsidRPr="00BB1E84" w:rsidRDefault="001D145F" w:rsidP="001D145F">
            <w:pPr>
              <w:ind w:left="1"/>
              <w:jc w:val="both"/>
              <w:rPr>
                <w:rFonts w:ascii="標楷體" w:eastAsia="標楷體" w:hAnsi="標楷體" w:hint="eastAsia"/>
                <w:b/>
                <w:bCs/>
              </w:rPr>
            </w:pPr>
            <w:r w:rsidRPr="001D145F">
              <w:rPr>
                <w:rFonts w:ascii="標楷體" w:eastAsia="標楷體" w:hAnsi="標楷體" w:hint="eastAsia"/>
                <w:sz w:val="22"/>
                <w:szCs w:val="22"/>
              </w:rPr>
              <w:t>如是否採行協商措施、增列創意或額外承諾給付機關/單位情形。</w:t>
            </w:r>
          </w:p>
        </w:tc>
        <w:tc>
          <w:tcPr>
            <w:tcW w:w="5400" w:type="dxa"/>
            <w:gridSpan w:val="2"/>
          </w:tcPr>
          <w:p w14:paraId="24AFA0A3" w14:textId="77777777" w:rsidR="001D145F" w:rsidRPr="0042171F" w:rsidRDefault="001D145F" w:rsidP="001D145F">
            <w:pPr>
              <w:ind w:left="151" w:hangingChars="63" w:hanging="151"/>
              <w:jc w:val="both"/>
              <w:rPr>
                <w:rFonts w:eastAsia="標楷體" w:hint="eastAsia"/>
                <w:color w:val="FF0000"/>
              </w:rPr>
            </w:pPr>
            <w:r w:rsidRPr="0042171F">
              <w:rPr>
                <w:rFonts w:eastAsia="標楷體" w:hint="eastAsia"/>
                <w:color w:val="FF0000"/>
              </w:rPr>
              <w:t>1.</w:t>
            </w:r>
            <w:r w:rsidRPr="0042171F">
              <w:rPr>
                <w:rFonts w:eastAsia="標楷體" w:hint="eastAsia"/>
                <w:color w:val="FF0000"/>
              </w:rPr>
              <w:t>本案擬採公開招標、最有利標方式決標，爰本案「規格書」所列規格功能，均在不限制廠商競爭之前題下採最低限度之要求。</w:t>
            </w:r>
          </w:p>
          <w:p w14:paraId="00B2614A" w14:textId="77777777" w:rsidR="001D145F" w:rsidRPr="0042171F" w:rsidRDefault="001D145F" w:rsidP="001D145F">
            <w:pPr>
              <w:ind w:left="151" w:hangingChars="63" w:hanging="151"/>
              <w:jc w:val="both"/>
              <w:rPr>
                <w:rFonts w:eastAsia="標楷體" w:hint="eastAsia"/>
                <w:color w:val="FF0000"/>
              </w:rPr>
            </w:pPr>
            <w:r w:rsidRPr="0042171F">
              <w:rPr>
                <w:rFonts w:eastAsia="標楷體" w:hint="eastAsia"/>
                <w:color w:val="FF0000"/>
              </w:rPr>
              <w:t>2.</w:t>
            </w:r>
            <w:r w:rsidRPr="0042171F">
              <w:rPr>
                <w:rFonts w:eastAsia="標楷體" w:hint="eastAsia"/>
                <w:color w:val="FF0000"/>
              </w:rPr>
              <w:t>為鼓勵具前瞻、創新技術能力之廠商投標，本案將「創意」及「額外承諾給付機關情形」列為評選項目</w:t>
            </w:r>
            <w:r w:rsidRPr="0042171F">
              <w:rPr>
                <w:rFonts w:eastAsia="標楷體" w:hint="eastAsia"/>
                <w:color w:val="FF0000"/>
              </w:rPr>
              <w:t>(</w:t>
            </w:r>
            <w:r w:rsidRPr="0042171F">
              <w:rPr>
                <w:rFonts w:eastAsia="標楷體" w:hint="eastAsia"/>
                <w:color w:val="FF0000"/>
              </w:rPr>
              <w:t>分別佔</w:t>
            </w:r>
            <w:r w:rsidRPr="0042171F">
              <w:rPr>
                <w:rFonts w:eastAsia="標楷體" w:hint="eastAsia"/>
                <w:color w:val="FF0000"/>
              </w:rPr>
              <w:t>15%</w:t>
            </w:r>
            <w:r w:rsidRPr="0042171F">
              <w:rPr>
                <w:rFonts w:eastAsia="標楷體" w:hint="eastAsia"/>
                <w:color w:val="FF0000"/>
              </w:rPr>
              <w:t>及</w:t>
            </w:r>
            <w:r w:rsidRPr="0042171F">
              <w:rPr>
                <w:rFonts w:eastAsia="標楷體" w:hint="eastAsia"/>
                <w:color w:val="FF0000"/>
              </w:rPr>
              <w:t>10%)</w:t>
            </w:r>
            <w:r w:rsidRPr="0042171F">
              <w:rPr>
                <w:rFonts w:eastAsia="標楷體" w:hint="eastAsia"/>
                <w:color w:val="FF0000"/>
              </w:rPr>
              <w:t>，由廠商自行提列優於招標文件之條件及服務。</w:t>
            </w:r>
          </w:p>
          <w:p w14:paraId="564B0B37" w14:textId="77777777" w:rsidR="001D145F" w:rsidRPr="0042171F" w:rsidRDefault="001D145F" w:rsidP="001D145F">
            <w:pPr>
              <w:ind w:left="151" w:hangingChars="63" w:hanging="151"/>
              <w:jc w:val="both"/>
              <w:rPr>
                <w:rFonts w:eastAsia="標楷體" w:hint="eastAsia"/>
                <w:color w:val="FF0000"/>
                <w:sz w:val="20"/>
              </w:rPr>
            </w:pPr>
            <w:r w:rsidRPr="0042171F">
              <w:rPr>
                <w:rFonts w:eastAsia="標楷體" w:hint="eastAsia"/>
                <w:color w:val="FF0000"/>
              </w:rPr>
              <w:t>3.</w:t>
            </w:r>
            <w:r w:rsidRPr="0042171F">
              <w:rPr>
                <w:rFonts w:eastAsia="標楷體" w:hint="eastAsia"/>
                <w:color w:val="FF0000"/>
              </w:rPr>
              <w:t>另因本案標的市場上得供應之廠商</w:t>
            </w:r>
            <w:r>
              <w:rPr>
                <w:rFonts w:eastAsia="標楷體" w:hint="eastAsia"/>
                <w:color w:val="FF0000"/>
              </w:rPr>
              <w:t>眾</w:t>
            </w:r>
            <w:r w:rsidRPr="0042171F">
              <w:rPr>
                <w:rFonts w:eastAsia="標楷體" w:hint="eastAsia"/>
                <w:color w:val="FF0000"/>
              </w:rPr>
              <w:t>多，期藉由所訂之評選項目評選出最有利標廠商，爰如無法評選出最有利標廠商，將另行辦理第</w:t>
            </w:r>
            <w:r w:rsidRPr="0042171F">
              <w:rPr>
                <w:rFonts w:eastAsia="標楷體" w:hint="eastAsia"/>
                <w:color w:val="FF0000"/>
              </w:rPr>
              <w:t>2</w:t>
            </w:r>
            <w:r w:rsidRPr="0042171F">
              <w:rPr>
                <w:rFonts w:eastAsia="標楷體" w:hint="eastAsia"/>
                <w:color w:val="FF0000"/>
              </w:rPr>
              <w:t>次招標公告，本案擬不採行協商措施。</w:t>
            </w:r>
          </w:p>
        </w:tc>
        <w:tc>
          <w:tcPr>
            <w:tcW w:w="1440" w:type="dxa"/>
          </w:tcPr>
          <w:p w14:paraId="17FA2F70" w14:textId="77777777" w:rsidR="001D145F" w:rsidRPr="0042171F" w:rsidRDefault="001D145F" w:rsidP="001D145F">
            <w:pPr>
              <w:rPr>
                <w:rFonts w:eastAsia="標楷體" w:hint="eastAsia"/>
                <w:color w:val="FF0000"/>
                <w:sz w:val="20"/>
              </w:rPr>
            </w:pPr>
            <w:r w:rsidRPr="0042171F">
              <w:rPr>
                <w:rFonts w:eastAsia="標楷體" w:hint="eastAsia"/>
                <w:b/>
                <w:color w:val="FF0000"/>
                <w:u w:val="single"/>
              </w:rPr>
              <w:t>附件</w:t>
            </w:r>
            <w:r w:rsidRPr="0042171F">
              <w:rPr>
                <w:rFonts w:eastAsia="標楷體" w:hint="eastAsia"/>
                <w:b/>
                <w:color w:val="FF0000"/>
                <w:u w:val="single"/>
              </w:rPr>
              <w:t>3</w:t>
            </w:r>
            <w:r w:rsidRPr="0042171F">
              <w:rPr>
                <w:rFonts w:eastAsia="標楷體" w:hint="eastAsia"/>
                <w:color w:val="FF0000"/>
              </w:rPr>
              <w:t>.</w:t>
            </w:r>
            <w:r w:rsidRPr="0042171F">
              <w:rPr>
                <w:rFonts w:eastAsia="標楷體" w:hint="eastAsia"/>
                <w:color w:val="FF0000"/>
              </w:rPr>
              <w:t>評選須知</w:t>
            </w:r>
          </w:p>
        </w:tc>
      </w:tr>
      <w:tr w:rsidR="001D145F" w:rsidRPr="0042171F" w14:paraId="6BD59624" w14:textId="77777777">
        <w:tblPrEx>
          <w:tblCellMar>
            <w:top w:w="0" w:type="dxa"/>
            <w:bottom w:w="0" w:type="dxa"/>
          </w:tblCellMar>
        </w:tblPrEx>
        <w:trPr>
          <w:trHeight w:val="70"/>
        </w:trPr>
        <w:tc>
          <w:tcPr>
            <w:tcW w:w="3420" w:type="dxa"/>
            <w:gridSpan w:val="2"/>
          </w:tcPr>
          <w:p w14:paraId="6FCB9EFC" w14:textId="77777777" w:rsidR="001D145F" w:rsidRPr="001D145F" w:rsidRDefault="001D145F" w:rsidP="001D145F">
            <w:pPr>
              <w:ind w:left="399" w:hangingChars="166" w:hanging="399"/>
              <w:rPr>
                <w:rFonts w:eastAsia="標楷體" w:hint="eastAsia"/>
                <w:b/>
              </w:rPr>
            </w:pPr>
            <w:r w:rsidRPr="001D145F">
              <w:rPr>
                <w:rFonts w:eastAsia="標楷體" w:hint="eastAsia"/>
                <w:b/>
              </w:rPr>
              <w:t>二、其他事項：</w:t>
            </w:r>
          </w:p>
          <w:p w14:paraId="719F2699" w14:textId="77777777" w:rsidR="001D145F" w:rsidRPr="001D145F" w:rsidRDefault="001D145F" w:rsidP="001D145F">
            <w:pPr>
              <w:ind w:left="691" w:hangingChars="314" w:hanging="691"/>
              <w:jc w:val="both"/>
              <w:rPr>
                <w:rFonts w:eastAsia="標楷體" w:hint="eastAsia"/>
                <w:sz w:val="22"/>
                <w:szCs w:val="22"/>
              </w:rPr>
            </w:pPr>
            <w:r w:rsidRPr="001D145F">
              <w:rPr>
                <w:rFonts w:eastAsia="標楷體" w:hint="eastAsia"/>
                <w:sz w:val="22"/>
                <w:szCs w:val="22"/>
              </w:rPr>
              <w:t>（一）本案採最有利標採購案件，是否已簽經機關</w:t>
            </w:r>
            <w:r w:rsidRPr="001D145F">
              <w:rPr>
                <w:rFonts w:eastAsia="標楷體" w:hint="eastAsia"/>
                <w:sz w:val="22"/>
                <w:szCs w:val="22"/>
              </w:rPr>
              <w:t>/</w:t>
            </w:r>
            <w:r w:rsidRPr="001D145F">
              <w:rPr>
                <w:rFonts w:eastAsia="標楷體" w:hint="eastAsia"/>
                <w:sz w:val="22"/>
                <w:szCs w:val="22"/>
              </w:rPr>
              <w:t>單位首長核准？</w:t>
            </w:r>
          </w:p>
          <w:p w14:paraId="0198C1EF" w14:textId="77777777" w:rsidR="001D145F" w:rsidRPr="001D145F" w:rsidRDefault="001D145F" w:rsidP="001D145F">
            <w:pPr>
              <w:ind w:left="691" w:hangingChars="314" w:hanging="691"/>
              <w:jc w:val="both"/>
              <w:rPr>
                <w:rFonts w:eastAsia="標楷體" w:hint="eastAsia"/>
                <w:sz w:val="22"/>
                <w:szCs w:val="22"/>
              </w:rPr>
            </w:pPr>
            <w:r w:rsidRPr="001D145F">
              <w:rPr>
                <w:rFonts w:eastAsia="標楷體" w:hint="eastAsia"/>
                <w:sz w:val="22"/>
                <w:szCs w:val="22"/>
              </w:rPr>
              <w:t>（二）機關</w:t>
            </w:r>
            <w:r w:rsidRPr="001D145F">
              <w:rPr>
                <w:rFonts w:eastAsia="標楷體" w:hint="eastAsia"/>
                <w:sz w:val="22"/>
                <w:szCs w:val="22"/>
              </w:rPr>
              <w:t>/</w:t>
            </w:r>
            <w:r w:rsidRPr="001D145F">
              <w:rPr>
                <w:rFonts w:eastAsia="標楷體" w:hint="eastAsia"/>
                <w:sz w:val="22"/>
                <w:szCs w:val="22"/>
              </w:rPr>
              <w:t>單位過去</w:t>
            </w:r>
            <w:r w:rsidRPr="001D145F">
              <w:rPr>
                <w:rFonts w:eastAsia="標楷體" w:hint="eastAsia"/>
                <w:sz w:val="22"/>
                <w:szCs w:val="22"/>
              </w:rPr>
              <w:t>2</w:t>
            </w:r>
            <w:r w:rsidRPr="001D145F">
              <w:rPr>
                <w:rFonts w:eastAsia="標楷體" w:hint="eastAsia"/>
                <w:sz w:val="22"/>
                <w:szCs w:val="22"/>
              </w:rPr>
              <w:t>年內辦理</w:t>
            </w:r>
            <w:r w:rsidRPr="001D145F">
              <w:rPr>
                <w:rFonts w:eastAsia="標楷體" w:hint="eastAsia"/>
                <w:sz w:val="22"/>
                <w:szCs w:val="22"/>
                <w:u w:val="single"/>
              </w:rPr>
              <w:t>適用最有利標</w:t>
            </w:r>
            <w:r w:rsidRPr="001D145F">
              <w:rPr>
                <w:rFonts w:eastAsia="標楷體" w:hint="eastAsia"/>
                <w:sz w:val="22"/>
                <w:szCs w:val="22"/>
              </w:rPr>
              <w:t>之招標案件清單。</w:t>
            </w:r>
          </w:p>
          <w:p w14:paraId="5C549529" w14:textId="77777777" w:rsidR="001D145F" w:rsidRPr="001D145F" w:rsidRDefault="001D145F" w:rsidP="001D145F">
            <w:pPr>
              <w:ind w:left="691" w:hangingChars="314" w:hanging="691"/>
              <w:jc w:val="both"/>
              <w:rPr>
                <w:rFonts w:eastAsia="標楷體" w:hint="eastAsia"/>
                <w:sz w:val="22"/>
                <w:szCs w:val="22"/>
              </w:rPr>
            </w:pPr>
            <w:r w:rsidRPr="001D145F">
              <w:rPr>
                <w:rFonts w:eastAsia="標楷體" w:hint="eastAsia"/>
                <w:sz w:val="22"/>
                <w:szCs w:val="22"/>
              </w:rPr>
              <w:t>（三）前開個案是否有發現評選作業有足以影響採購公正之違法或不當行為、有依採購法第</w:t>
            </w:r>
            <w:r w:rsidRPr="001D145F">
              <w:rPr>
                <w:rFonts w:eastAsia="標楷體" w:hint="eastAsia"/>
                <w:sz w:val="22"/>
                <w:szCs w:val="22"/>
              </w:rPr>
              <w:t>48</w:t>
            </w:r>
            <w:r w:rsidRPr="001D145F">
              <w:rPr>
                <w:rFonts w:eastAsia="標楷體" w:hint="eastAsia"/>
                <w:sz w:val="22"/>
                <w:szCs w:val="22"/>
              </w:rPr>
              <w:t>條第</w:t>
            </w:r>
            <w:r w:rsidRPr="001D145F">
              <w:rPr>
                <w:rFonts w:eastAsia="標楷體" w:hint="eastAsia"/>
                <w:sz w:val="22"/>
                <w:szCs w:val="22"/>
              </w:rPr>
              <w:t>1</w:t>
            </w:r>
            <w:r w:rsidRPr="001D145F">
              <w:rPr>
                <w:rFonts w:eastAsia="標楷體" w:hint="eastAsia"/>
                <w:sz w:val="22"/>
                <w:szCs w:val="22"/>
              </w:rPr>
              <w:t>項第</w:t>
            </w:r>
            <w:r w:rsidRPr="001D145F">
              <w:rPr>
                <w:rFonts w:eastAsia="標楷體" w:hint="eastAsia"/>
                <w:sz w:val="22"/>
                <w:szCs w:val="22"/>
              </w:rPr>
              <w:t>2</w:t>
            </w:r>
            <w:r w:rsidRPr="001D145F">
              <w:rPr>
                <w:rFonts w:eastAsia="標楷體" w:hint="eastAsia"/>
                <w:sz w:val="22"/>
                <w:szCs w:val="22"/>
              </w:rPr>
              <w:t>款不予</w:t>
            </w:r>
            <w:r w:rsidRPr="001D145F">
              <w:rPr>
                <w:rFonts w:eastAsia="標楷體" w:hint="eastAsia"/>
                <w:sz w:val="22"/>
                <w:szCs w:val="22"/>
              </w:rPr>
              <w:lastRenderedPageBreak/>
              <w:t>開標決標之情形？</w:t>
            </w:r>
          </w:p>
          <w:p w14:paraId="33EB2D99" w14:textId="77777777" w:rsidR="001D145F" w:rsidRPr="00BB1E84" w:rsidRDefault="001D145F" w:rsidP="001D145F">
            <w:pPr>
              <w:ind w:left="634" w:hangingChars="288" w:hanging="634"/>
              <w:jc w:val="both"/>
              <w:rPr>
                <w:rFonts w:ascii="標楷體" w:eastAsia="標楷體" w:hAnsi="標楷體" w:hint="eastAsia"/>
                <w:b/>
                <w:bCs/>
              </w:rPr>
            </w:pPr>
            <w:r w:rsidRPr="001D145F">
              <w:rPr>
                <w:rFonts w:eastAsia="標楷體" w:hint="eastAsia"/>
                <w:sz w:val="22"/>
                <w:szCs w:val="22"/>
              </w:rPr>
              <w:t>（四）機關</w:t>
            </w:r>
            <w:r w:rsidRPr="001D145F">
              <w:rPr>
                <w:rFonts w:eastAsia="標楷體" w:hint="eastAsia"/>
                <w:sz w:val="22"/>
                <w:szCs w:val="22"/>
              </w:rPr>
              <w:t>/</w:t>
            </w:r>
            <w:r w:rsidRPr="001D145F">
              <w:rPr>
                <w:rFonts w:eastAsia="標楷體" w:hint="eastAsia"/>
                <w:sz w:val="22"/>
                <w:szCs w:val="22"/>
              </w:rPr>
              <w:t>單位指派辦理本案採購人員，已取得採購專業人員資格且熟悉最有利標法令，該採購專業人員之姓名、職稱及取得採購專業人員資格證明文件。</w:t>
            </w:r>
          </w:p>
        </w:tc>
        <w:tc>
          <w:tcPr>
            <w:tcW w:w="5400" w:type="dxa"/>
            <w:gridSpan w:val="2"/>
          </w:tcPr>
          <w:p w14:paraId="60411481" w14:textId="77777777" w:rsidR="001D145F" w:rsidRDefault="001D145F" w:rsidP="001D145F">
            <w:pPr>
              <w:ind w:left="689" w:hanging="689"/>
              <w:jc w:val="both"/>
              <w:rPr>
                <w:rFonts w:eastAsia="標楷體" w:hint="eastAsia"/>
                <w:color w:val="FF0000"/>
              </w:rPr>
            </w:pPr>
            <w:r w:rsidRPr="0042171F">
              <w:rPr>
                <w:rFonts w:eastAsia="標楷體" w:hint="eastAsia"/>
                <w:color w:val="FF0000"/>
              </w:rPr>
              <w:lastRenderedPageBreak/>
              <w:t>（一）</w:t>
            </w:r>
            <w:r w:rsidRPr="0080692C">
              <w:rPr>
                <w:rFonts w:eastAsia="標楷體" w:hint="eastAsia"/>
                <w:color w:val="FF0000"/>
              </w:rPr>
              <w:t>本案採最有利標之採購案件，業於○年○月○日簽奉本院院長核准。</w:t>
            </w:r>
          </w:p>
          <w:p w14:paraId="3BBC9578" w14:textId="77777777" w:rsidR="001D145F" w:rsidRPr="0042171F" w:rsidRDefault="001D145F" w:rsidP="001D145F">
            <w:pPr>
              <w:ind w:left="689" w:hanging="689"/>
              <w:jc w:val="both"/>
              <w:rPr>
                <w:rFonts w:eastAsia="標楷體" w:hint="eastAsia"/>
                <w:color w:val="FF0000"/>
              </w:rPr>
            </w:pPr>
            <w:r>
              <w:rPr>
                <w:rFonts w:eastAsia="標楷體" w:hint="eastAsia"/>
                <w:color w:val="FF0000"/>
              </w:rPr>
              <w:t>（二）</w:t>
            </w:r>
            <w:r w:rsidRPr="0042171F">
              <w:rPr>
                <w:rFonts w:eastAsia="標楷體" w:hint="eastAsia"/>
                <w:color w:val="FF0000"/>
              </w:rPr>
              <w:t>本院於</w:t>
            </w:r>
            <w:r w:rsidRPr="0042171F">
              <w:rPr>
                <w:rFonts w:eastAsia="標楷體" w:hint="eastAsia"/>
                <w:color w:val="FF0000"/>
              </w:rPr>
              <w:t>2</w:t>
            </w:r>
            <w:r w:rsidRPr="0042171F">
              <w:rPr>
                <w:rFonts w:eastAsia="標楷體" w:hint="eastAsia"/>
                <w:color w:val="FF0000"/>
              </w:rPr>
              <w:t>年內辦理適用最有利標之招標案件：（如附決標公告）</w:t>
            </w:r>
          </w:p>
          <w:p w14:paraId="4CBEF90E" w14:textId="77777777" w:rsidR="001D145F" w:rsidRPr="0042171F" w:rsidRDefault="001D145F" w:rsidP="001D145F">
            <w:pPr>
              <w:ind w:leftChars="287" w:left="689" w:firstLine="1"/>
              <w:jc w:val="both"/>
              <w:rPr>
                <w:rFonts w:eastAsia="標楷體" w:hint="eastAsia"/>
                <w:color w:val="FF0000"/>
              </w:rPr>
            </w:pPr>
            <w:r w:rsidRPr="0042171F">
              <w:rPr>
                <w:rFonts w:eastAsia="標楷體" w:hint="eastAsia"/>
                <w:color w:val="FF0000"/>
              </w:rPr>
              <w:t>1.</w:t>
            </w:r>
            <w:r w:rsidRPr="0042171F">
              <w:rPr>
                <w:rFonts w:eastAsia="標楷體" w:hint="eastAsia"/>
                <w:color w:val="FF0000"/>
              </w:rPr>
              <w:t>「◎◎◎◎」採購案</w:t>
            </w:r>
            <w:r w:rsidRPr="0042171F">
              <w:rPr>
                <w:rFonts w:eastAsia="標楷體" w:hint="eastAsia"/>
                <w:color w:val="FF0000"/>
              </w:rPr>
              <w:t>(</w:t>
            </w:r>
            <w:r w:rsidRPr="0042171F">
              <w:rPr>
                <w:rFonts w:eastAsia="標楷體" w:hint="eastAsia"/>
                <w:color w:val="FF0000"/>
              </w:rPr>
              <w:t>案號：○○○</w:t>
            </w:r>
            <w:r w:rsidRPr="0042171F">
              <w:rPr>
                <w:rFonts w:eastAsia="標楷體" w:hint="eastAsia"/>
                <w:color w:val="FF0000"/>
              </w:rPr>
              <w:t>)</w:t>
            </w:r>
          </w:p>
          <w:p w14:paraId="55656D78" w14:textId="77777777" w:rsidR="001D145F" w:rsidRPr="0042171F" w:rsidRDefault="001D145F" w:rsidP="001D145F">
            <w:pPr>
              <w:ind w:leftChars="287" w:left="689" w:firstLine="1"/>
              <w:jc w:val="both"/>
              <w:rPr>
                <w:rFonts w:eastAsia="標楷體" w:hint="eastAsia"/>
                <w:color w:val="FF0000"/>
              </w:rPr>
            </w:pPr>
            <w:r w:rsidRPr="0042171F">
              <w:rPr>
                <w:rFonts w:eastAsia="標楷體" w:hint="eastAsia"/>
                <w:color w:val="FF0000"/>
              </w:rPr>
              <w:t>2.</w:t>
            </w:r>
            <w:r w:rsidRPr="0042171F">
              <w:rPr>
                <w:rFonts w:eastAsia="標楷體" w:hint="eastAsia"/>
                <w:color w:val="FF0000"/>
              </w:rPr>
              <w:t>「◎◎◎◎」採購案</w:t>
            </w:r>
            <w:r w:rsidRPr="0042171F">
              <w:rPr>
                <w:rFonts w:eastAsia="標楷體" w:hint="eastAsia"/>
                <w:color w:val="FF0000"/>
              </w:rPr>
              <w:t>(</w:t>
            </w:r>
            <w:r w:rsidRPr="0042171F">
              <w:rPr>
                <w:rFonts w:eastAsia="標楷體" w:hint="eastAsia"/>
                <w:color w:val="FF0000"/>
              </w:rPr>
              <w:t>案號：○○○</w:t>
            </w:r>
            <w:r w:rsidRPr="0042171F">
              <w:rPr>
                <w:rFonts w:eastAsia="標楷體" w:hint="eastAsia"/>
                <w:color w:val="FF0000"/>
              </w:rPr>
              <w:t>)</w:t>
            </w:r>
          </w:p>
          <w:p w14:paraId="2F257733" w14:textId="77777777" w:rsidR="001D145F" w:rsidRPr="009D39E2" w:rsidRDefault="001D145F" w:rsidP="001D145F">
            <w:pPr>
              <w:ind w:left="691" w:hangingChars="288" w:hanging="691"/>
              <w:jc w:val="both"/>
              <w:rPr>
                <w:rFonts w:eastAsia="標楷體" w:hint="eastAsia"/>
                <w:color w:val="0000EA"/>
              </w:rPr>
            </w:pPr>
            <w:r>
              <w:rPr>
                <w:rFonts w:eastAsia="標楷體" w:hint="eastAsia"/>
                <w:color w:val="FF0000"/>
              </w:rPr>
              <w:t>（三</w:t>
            </w:r>
            <w:r w:rsidRPr="0042171F">
              <w:rPr>
                <w:rFonts w:eastAsia="標楷體" w:hint="eastAsia"/>
                <w:color w:val="FF0000"/>
              </w:rPr>
              <w:t>）本院於</w:t>
            </w:r>
            <w:r>
              <w:rPr>
                <w:rFonts w:eastAsia="標楷體" w:hint="eastAsia"/>
                <w:color w:val="FF0000"/>
              </w:rPr>
              <w:t>○</w:t>
            </w:r>
            <w:r w:rsidRPr="0042171F">
              <w:rPr>
                <w:rFonts w:eastAsia="標楷體" w:hint="eastAsia"/>
                <w:color w:val="FF0000"/>
              </w:rPr>
              <w:t>年辦理「◎◎◎◎採購案」</w:t>
            </w:r>
            <w:r w:rsidRPr="0042171F">
              <w:rPr>
                <w:rFonts w:eastAsia="標楷體" w:hint="eastAsia"/>
                <w:color w:val="FF0000"/>
              </w:rPr>
              <w:t>(</w:t>
            </w:r>
            <w:r w:rsidRPr="0042171F">
              <w:rPr>
                <w:rFonts w:eastAsia="標楷體" w:hint="eastAsia"/>
                <w:color w:val="FF0000"/>
              </w:rPr>
              <w:t>案號：○○○</w:t>
            </w:r>
            <w:r w:rsidRPr="0042171F">
              <w:rPr>
                <w:rFonts w:eastAsia="標楷體" w:hint="eastAsia"/>
                <w:color w:val="FF0000"/>
              </w:rPr>
              <w:t>)</w:t>
            </w:r>
            <w:r w:rsidRPr="0042171F">
              <w:rPr>
                <w:rFonts w:eastAsia="標楷體" w:hint="eastAsia"/>
                <w:color w:val="FF0000"/>
              </w:rPr>
              <w:t>，得標廠商為「□□股份有限公司」</w:t>
            </w:r>
            <w:r>
              <w:rPr>
                <w:rFonts w:eastAsia="標楷體" w:hint="eastAsia"/>
                <w:color w:val="FF0000"/>
              </w:rPr>
              <w:t>，該案並無發現評選作業有足以影響採購公正之違法或不當行為，亦無</w:t>
            </w:r>
            <w:r w:rsidRPr="0042171F">
              <w:rPr>
                <w:rFonts w:eastAsia="標楷體" w:hint="eastAsia"/>
                <w:color w:val="FF0000"/>
              </w:rPr>
              <w:t>依採購法第</w:t>
            </w:r>
            <w:r w:rsidRPr="0042171F">
              <w:rPr>
                <w:rFonts w:eastAsia="標楷體" w:hint="eastAsia"/>
                <w:color w:val="FF0000"/>
              </w:rPr>
              <w:lastRenderedPageBreak/>
              <w:t>48</w:t>
            </w:r>
            <w:r w:rsidRPr="0042171F">
              <w:rPr>
                <w:rFonts w:eastAsia="標楷體" w:hint="eastAsia"/>
                <w:color w:val="FF0000"/>
              </w:rPr>
              <w:t>條第</w:t>
            </w:r>
            <w:r w:rsidRPr="0042171F">
              <w:rPr>
                <w:rFonts w:eastAsia="標楷體" w:hint="eastAsia"/>
                <w:color w:val="FF0000"/>
              </w:rPr>
              <w:t>1</w:t>
            </w:r>
            <w:r w:rsidRPr="0042171F">
              <w:rPr>
                <w:rFonts w:eastAsia="標楷體" w:hint="eastAsia"/>
                <w:color w:val="FF0000"/>
              </w:rPr>
              <w:t>項第</w:t>
            </w:r>
            <w:r w:rsidRPr="0042171F">
              <w:rPr>
                <w:rFonts w:eastAsia="標楷體" w:hint="eastAsia"/>
                <w:color w:val="FF0000"/>
              </w:rPr>
              <w:t>2</w:t>
            </w:r>
            <w:r w:rsidRPr="0042171F">
              <w:rPr>
                <w:rFonts w:eastAsia="標楷體" w:hint="eastAsia"/>
                <w:color w:val="FF0000"/>
              </w:rPr>
              <w:t>款不予開標決標之情形，另該案業已順利完成驗收，未發生異議申訴及履約爭議等情形。</w:t>
            </w:r>
            <w:r w:rsidRPr="009D39E2">
              <w:rPr>
                <w:rFonts w:ascii="新細明體" w:hAnsi="新細明體" w:hint="eastAsia"/>
                <w:color w:val="0000EA"/>
                <w:sz w:val="20"/>
                <w:szCs w:val="20"/>
              </w:rPr>
              <w:t>【撰寫說明：</w:t>
            </w:r>
            <w:r>
              <w:rPr>
                <w:rFonts w:ascii="新細明體" w:hAnsi="新細明體" w:hint="eastAsia"/>
                <w:color w:val="0000EA"/>
                <w:sz w:val="20"/>
                <w:szCs w:val="20"/>
              </w:rPr>
              <w:t>上述內容僅供參考，請依實際個案情形敘明</w:t>
            </w:r>
            <w:r w:rsidRPr="009D39E2">
              <w:rPr>
                <w:rFonts w:ascii="新細明體" w:hAnsi="新細明體" w:hint="eastAsia"/>
                <w:color w:val="0000EA"/>
                <w:sz w:val="20"/>
                <w:szCs w:val="20"/>
              </w:rPr>
              <w:t>】</w:t>
            </w:r>
          </w:p>
          <w:p w14:paraId="4B5ABADD" w14:textId="77777777" w:rsidR="001D145F" w:rsidRPr="0042171F" w:rsidRDefault="001D145F" w:rsidP="001D145F">
            <w:pPr>
              <w:ind w:left="691" w:hangingChars="288" w:hanging="691"/>
              <w:jc w:val="both"/>
              <w:rPr>
                <w:rFonts w:eastAsia="標楷體" w:hint="eastAsia"/>
                <w:color w:val="FF0000"/>
              </w:rPr>
            </w:pPr>
            <w:r>
              <w:rPr>
                <w:rFonts w:eastAsia="標楷體" w:hint="eastAsia"/>
                <w:color w:val="FF0000"/>
              </w:rPr>
              <w:t>（四</w:t>
            </w:r>
            <w:r w:rsidRPr="0042171F">
              <w:rPr>
                <w:rFonts w:eastAsia="標楷體" w:hint="eastAsia"/>
                <w:color w:val="FF0000"/>
              </w:rPr>
              <w:t>）辦理本案之採購人員：◎◎◎</w:t>
            </w:r>
            <w:r w:rsidRPr="0042171F">
              <w:rPr>
                <w:rFonts w:eastAsia="標楷體" w:hint="eastAsia"/>
                <w:color w:val="FF0000"/>
              </w:rPr>
              <w:t>(</w:t>
            </w:r>
            <w:r w:rsidRPr="0042171F">
              <w:rPr>
                <w:rFonts w:eastAsia="標楷體" w:hint="eastAsia"/>
                <w:color w:val="FF0000"/>
              </w:rPr>
              <w:t>本院總務室科員</w:t>
            </w:r>
            <w:r w:rsidRPr="0042171F">
              <w:rPr>
                <w:rFonts w:eastAsia="標楷體" w:hint="eastAsia"/>
                <w:color w:val="FF0000"/>
              </w:rPr>
              <w:t>)</w:t>
            </w:r>
          </w:p>
          <w:p w14:paraId="72BF9A3B" w14:textId="77777777" w:rsidR="001D145F" w:rsidRPr="0042171F" w:rsidRDefault="001D145F" w:rsidP="001D145F">
            <w:pPr>
              <w:ind w:leftChars="62" w:left="149" w:firstLineChars="225" w:firstLine="540"/>
              <w:jc w:val="both"/>
              <w:rPr>
                <w:rFonts w:eastAsia="標楷體" w:hint="eastAsia"/>
                <w:color w:val="FF0000"/>
              </w:rPr>
            </w:pPr>
            <w:r w:rsidRPr="0042171F">
              <w:rPr>
                <w:rFonts w:eastAsia="標楷體" w:hint="eastAsia"/>
                <w:color w:val="FF0000"/>
              </w:rPr>
              <w:t>採購專業人員資格證號：○○○○○○</w:t>
            </w:r>
          </w:p>
        </w:tc>
        <w:tc>
          <w:tcPr>
            <w:tcW w:w="1440" w:type="dxa"/>
          </w:tcPr>
          <w:p w14:paraId="3B8CC37E" w14:textId="77777777" w:rsidR="001D145F" w:rsidRDefault="001D145F" w:rsidP="001D145F">
            <w:pPr>
              <w:rPr>
                <w:rFonts w:eastAsia="標楷體" w:hint="eastAsia"/>
                <w:b/>
                <w:color w:val="FF0000"/>
                <w:u w:val="single"/>
              </w:rPr>
            </w:pPr>
            <w:r w:rsidRPr="0042171F">
              <w:rPr>
                <w:rFonts w:eastAsia="標楷體" w:hint="eastAsia"/>
                <w:b/>
                <w:color w:val="FF0000"/>
                <w:u w:val="single"/>
              </w:rPr>
              <w:lastRenderedPageBreak/>
              <w:t>附件</w:t>
            </w:r>
            <w:r>
              <w:rPr>
                <w:rFonts w:eastAsia="標楷體" w:hint="eastAsia"/>
                <w:b/>
                <w:color w:val="FF0000"/>
                <w:u w:val="single"/>
              </w:rPr>
              <w:t>5</w:t>
            </w:r>
            <w:r w:rsidRPr="0042171F">
              <w:rPr>
                <w:rFonts w:eastAsia="標楷體" w:hint="eastAsia"/>
                <w:color w:val="FF0000"/>
              </w:rPr>
              <w:t>.</w:t>
            </w:r>
            <w:r>
              <w:rPr>
                <w:rFonts w:eastAsia="標楷體" w:hint="eastAsia"/>
                <w:color w:val="FF0000"/>
              </w:rPr>
              <w:t>核准簽呈影本</w:t>
            </w:r>
          </w:p>
          <w:p w14:paraId="22348E92" w14:textId="77777777" w:rsidR="001D145F" w:rsidRDefault="001D145F" w:rsidP="001D145F">
            <w:pPr>
              <w:rPr>
                <w:rFonts w:eastAsia="標楷體" w:hint="eastAsia"/>
                <w:color w:val="FF0000"/>
              </w:rPr>
            </w:pPr>
            <w:r w:rsidRPr="0042171F">
              <w:rPr>
                <w:rFonts w:eastAsia="標楷體" w:hint="eastAsia"/>
                <w:b/>
                <w:color w:val="FF0000"/>
                <w:u w:val="single"/>
              </w:rPr>
              <w:t>附件</w:t>
            </w:r>
            <w:r>
              <w:rPr>
                <w:rFonts w:eastAsia="標楷體" w:hint="eastAsia"/>
                <w:b/>
                <w:color w:val="FF0000"/>
                <w:u w:val="single"/>
              </w:rPr>
              <w:t>6</w:t>
            </w:r>
            <w:r w:rsidRPr="0042171F">
              <w:rPr>
                <w:rFonts w:eastAsia="標楷體" w:hint="eastAsia"/>
                <w:color w:val="FF0000"/>
              </w:rPr>
              <w:t>.</w:t>
            </w:r>
            <w:r>
              <w:rPr>
                <w:rFonts w:eastAsia="標楷體" w:hint="eastAsia"/>
                <w:color w:val="FF0000"/>
              </w:rPr>
              <w:t>最有利標案件決標公告</w:t>
            </w:r>
          </w:p>
          <w:p w14:paraId="554E29B1" w14:textId="77777777" w:rsidR="001D145F" w:rsidRDefault="001D145F" w:rsidP="001D145F">
            <w:pPr>
              <w:rPr>
                <w:rFonts w:eastAsia="標楷體" w:hint="eastAsia"/>
                <w:color w:val="FF0000"/>
              </w:rPr>
            </w:pPr>
          </w:p>
          <w:p w14:paraId="32A23D0C" w14:textId="77777777" w:rsidR="001D145F" w:rsidRDefault="001D145F" w:rsidP="001D145F">
            <w:pPr>
              <w:rPr>
                <w:rFonts w:eastAsia="標楷體" w:hint="eastAsia"/>
                <w:color w:val="FF0000"/>
              </w:rPr>
            </w:pPr>
          </w:p>
          <w:p w14:paraId="150CD5B8" w14:textId="77777777" w:rsidR="001D145F" w:rsidRDefault="001D145F" w:rsidP="001D145F">
            <w:pPr>
              <w:rPr>
                <w:rFonts w:eastAsia="標楷體" w:hint="eastAsia"/>
                <w:color w:val="FF0000"/>
              </w:rPr>
            </w:pPr>
          </w:p>
          <w:p w14:paraId="286FBDF3" w14:textId="77777777" w:rsidR="001D145F" w:rsidRDefault="001D145F" w:rsidP="001D145F">
            <w:pPr>
              <w:rPr>
                <w:rFonts w:eastAsia="標楷體" w:hint="eastAsia"/>
                <w:color w:val="FF0000"/>
              </w:rPr>
            </w:pPr>
          </w:p>
          <w:p w14:paraId="61D6DF67" w14:textId="77777777" w:rsidR="001D145F" w:rsidRDefault="001D145F" w:rsidP="001D145F">
            <w:pPr>
              <w:rPr>
                <w:rFonts w:eastAsia="標楷體" w:hint="eastAsia"/>
                <w:color w:val="FF0000"/>
              </w:rPr>
            </w:pPr>
          </w:p>
          <w:p w14:paraId="0B45613E" w14:textId="77777777" w:rsidR="001D145F" w:rsidRDefault="001D145F" w:rsidP="001D145F">
            <w:pPr>
              <w:rPr>
                <w:rFonts w:eastAsia="標楷體" w:hint="eastAsia"/>
                <w:color w:val="FF0000"/>
              </w:rPr>
            </w:pPr>
          </w:p>
          <w:p w14:paraId="7FB02D6F" w14:textId="77777777" w:rsidR="001D145F" w:rsidRDefault="001D145F" w:rsidP="001D145F">
            <w:pPr>
              <w:rPr>
                <w:rFonts w:eastAsia="標楷體" w:hint="eastAsia"/>
                <w:color w:val="FF0000"/>
              </w:rPr>
            </w:pPr>
          </w:p>
          <w:p w14:paraId="24CBF815" w14:textId="77777777" w:rsidR="001D145F" w:rsidRDefault="001D145F" w:rsidP="001D145F">
            <w:pPr>
              <w:rPr>
                <w:rFonts w:eastAsia="標楷體" w:hint="eastAsia"/>
                <w:color w:val="FF0000"/>
              </w:rPr>
            </w:pPr>
          </w:p>
          <w:p w14:paraId="3FF901BD" w14:textId="77777777" w:rsidR="001D145F" w:rsidRDefault="001D145F" w:rsidP="001D145F">
            <w:pPr>
              <w:rPr>
                <w:rFonts w:eastAsia="標楷體" w:hint="eastAsia"/>
                <w:color w:val="FF0000"/>
              </w:rPr>
            </w:pPr>
          </w:p>
          <w:p w14:paraId="4EC48DC5" w14:textId="77777777" w:rsidR="001D145F" w:rsidRDefault="001D145F" w:rsidP="001D145F">
            <w:pPr>
              <w:rPr>
                <w:rFonts w:eastAsia="標楷體" w:hint="eastAsia"/>
                <w:color w:val="FF0000"/>
              </w:rPr>
            </w:pPr>
          </w:p>
          <w:p w14:paraId="657F9DCC" w14:textId="77777777" w:rsidR="001D145F" w:rsidRPr="00B17179" w:rsidRDefault="001D145F" w:rsidP="001D145F">
            <w:pPr>
              <w:rPr>
                <w:rFonts w:eastAsia="標楷體" w:hint="eastAsia"/>
                <w:color w:val="FF0000"/>
              </w:rPr>
            </w:pPr>
            <w:r w:rsidRPr="0042171F">
              <w:rPr>
                <w:rFonts w:eastAsia="標楷體" w:hint="eastAsia"/>
                <w:b/>
                <w:color w:val="FF0000"/>
                <w:u w:val="single"/>
              </w:rPr>
              <w:t>附件</w:t>
            </w:r>
            <w:r>
              <w:rPr>
                <w:rFonts w:eastAsia="標楷體" w:hint="eastAsia"/>
                <w:b/>
                <w:color w:val="FF0000"/>
                <w:u w:val="single"/>
              </w:rPr>
              <w:t>7</w:t>
            </w:r>
            <w:r w:rsidRPr="0042171F">
              <w:rPr>
                <w:rFonts w:eastAsia="標楷體" w:hint="eastAsia"/>
                <w:color w:val="FF0000"/>
              </w:rPr>
              <w:t>.</w:t>
            </w:r>
            <w:r w:rsidRPr="00543B1F">
              <w:rPr>
                <w:rFonts w:eastAsia="標楷體" w:hint="eastAsia"/>
              </w:rPr>
              <w:t xml:space="preserve"> </w:t>
            </w:r>
            <w:r w:rsidRPr="00255CF5">
              <w:rPr>
                <w:rFonts w:eastAsia="標楷體" w:hint="eastAsia"/>
                <w:color w:val="FF0000"/>
              </w:rPr>
              <w:t>採購專業人員資格證明文件</w:t>
            </w:r>
          </w:p>
        </w:tc>
      </w:tr>
    </w:tbl>
    <w:p w14:paraId="7BEDC6A8" w14:textId="77777777" w:rsidR="001D145F" w:rsidRDefault="001D145F" w:rsidP="001D145F">
      <w:pPr>
        <w:rPr>
          <w:rFonts w:ascii="標楷體" w:eastAsia="標楷體" w:hAnsi="標楷體" w:hint="eastAsia"/>
          <w:sz w:val="28"/>
          <w:szCs w:val="28"/>
        </w:rPr>
      </w:pPr>
    </w:p>
    <w:p w14:paraId="6BEB044E" w14:textId="77777777" w:rsidR="001D145F" w:rsidRPr="001D145F" w:rsidRDefault="001D145F" w:rsidP="001D145F">
      <w:pPr>
        <w:ind w:leftChars="-375" w:left="-900"/>
        <w:rPr>
          <w:rFonts w:ascii="標楷體" w:eastAsia="標楷體" w:hAnsi="標楷體" w:hint="eastAsia"/>
        </w:rPr>
      </w:pPr>
      <w:r w:rsidRPr="001D145F">
        <w:rPr>
          <w:rFonts w:ascii="標楷體" w:eastAsia="標楷體" w:hAnsi="標楷體" w:hint="eastAsia"/>
        </w:rPr>
        <w:t>備註：</w:t>
      </w:r>
    </w:p>
    <w:p w14:paraId="3211061E" w14:textId="77777777" w:rsidR="001D145F" w:rsidRPr="001D145F" w:rsidRDefault="001D145F" w:rsidP="001D145F">
      <w:pPr>
        <w:numPr>
          <w:ilvl w:val="0"/>
          <w:numId w:val="8"/>
        </w:numPr>
        <w:tabs>
          <w:tab w:val="clear" w:pos="898"/>
          <w:tab w:val="num" w:pos="-180"/>
        </w:tabs>
        <w:ind w:left="-142"/>
        <w:jc w:val="both"/>
        <w:rPr>
          <w:rFonts w:ascii="標楷體" w:eastAsia="標楷體" w:hAnsi="標楷體" w:hint="eastAsia"/>
        </w:rPr>
      </w:pPr>
      <w:r w:rsidRPr="001D145F">
        <w:rPr>
          <w:rFonts w:ascii="標楷體" w:eastAsia="標楷體" w:hAnsi="標楷體" w:hint="eastAsia"/>
        </w:rPr>
        <w:t>機關/單位採最有利標決標，並適用採購法第56條第2項規定者，應詳填「</w:t>
      </w:r>
      <w:r w:rsidRPr="001D145F">
        <w:rPr>
          <w:rFonts w:ascii="標楷體" w:eastAsia="標楷體" w:hAnsi="標楷體" w:hint="eastAsia"/>
          <w:u w:val="single"/>
        </w:rPr>
        <w:t>衛生福利部辦理</w:t>
      </w:r>
      <w:r w:rsidRPr="001D145F">
        <w:rPr>
          <w:rFonts w:eastAsia="標楷體" w:hint="eastAsia"/>
          <w:u w:val="single"/>
        </w:rPr>
        <w:t>適用最有利標採購案審查評估表</w:t>
      </w:r>
      <w:r w:rsidRPr="001D145F">
        <w:rPr>
          <w:rFonts w:ascii="標楷體" w:eastAsia="標楷體" w:hAnsi="標楷體" w:hint="eastAsia"/>
        </w:rPr>
        <w:t>」，</w:t>
      </w:r>
      <w:r w:rsidRPr="001D145F">
        <w:rPr>
          <w:rFonts w:ascii="標楷體" w:eastAsia="標楷體" w:hAnsi="標楷體" w:hint="eastAsia"/>
          <w:b/>
          <w:u w:val="single"/>
        </w:rPr>
        <w:t>就上述各項逐一敘明事實及理由</w:t>
      </w:r>
      <w:r w:rsidRPr="001D145F">
        <w:rPr>
          <w:rFonts w:ascii="標楷體" w:eastAsia="標楷體" w:hAnsi="標楷體" w:hint="eastAsia"/>
        </w:rPr>
        <w:t>，並</w:t>
      </w:r>
      <w:r w:rsidRPr="001D145F">
        <w:rPr>
          <w:rFonts w:ascii="標楷體" w:eastAsia="標楷體" w:hAnsi="標楷體" w:hint="eastAsia"/>
          <w:b/>
          <w:u w:val="single"/>
        </w:rPr>
        <w:t>檢具相關附件、證明文件</w:t>
      </w:r>
      <w:r w:rsidRPr="001D145F">
        <w:rPr>
          <w:rFonts w:ascii="標楷體" w:eastAsia="標楷體" w:hAnsi="標楷體" w:hint="eastAsia"/>
        </w:rPr>
        <w:t>，經機關/單位首長核定，及報請上級機關核准後方得辦理。</w:t>
      </w:r>
    </w:p>
    <w:p w14:paraId="52248863" w14:textId="77777777" w:rsidR="001D145F" w:rsidRPr="001D145F" w:rsidRDefault="001D145F" w:rsidP="001D145F">
      <w:pPr>
        <w:numPr>
          <w:ilvl w:val="0"/>
          <w:numId w:val="8"/>
        </w:numPr>
        <w:tabs>
          <w:tab w:val="clear" w:pos="898"/>
          <w:tab w:val="num" w:pos="-180"/>
        </w:tabs>
        <w:ind w:hanging="1438"/>
        <w:jc w:val="both"/>
        <w:rPr>
          <w:rFonts w:ascii="標楷體" w:eastAsia="標楷體" w:hAnsi="標楷體" w:hint="eastAsia"/>
        </w:rPr>
      </w:pPr>
      <w:r w:rsidRPr="001D145F">
        <w:rPr>
          <w:rFonts w:ascii="標楷體" w:eastAsia="標楷體" w:hAnsi="標楷體" w:hint="eastAsia"/>
          <w:b/>
          <w:u w:val="single"/>
        </w:rPr>
        <w:t>相關附件、證明文件</w:t>
      </w:r>
      <w:r w:rsidRPr="001D145F">
        <w:rPr>
          <w:rFonts w:ascii="標楷體" w:eastAsia="標楷體" w:hAnsi="標楷體" w:hint="eastAsia"/>
        </w:rPr>
        <w:t>如下：</w:t>
      </w:r>
    </w:p>
    <w:p w14:paraId="5E910F7C" w14:textId="77777777" w:rsidR="001D145F" w:rsidRPr="001D145F" w:rsidRDefault="001D145F" w:rsidP="001D145F">
      <w:pPr>
        <w:numPr>
          <w:ilvl w:val="1"/>
          <w:numId w:val="8"/>
        </w:numPr>
        <w:tabs>
          <w:tab w:val="clear" w:pos="1738"/>
        </w:tabs>
        <w:ind w:left="540"/>
        <w:jc w:val="both"/>
        <w:rPr>
          <w:rFonts w:ascii="標楷體" w:eastAsia="標楷體" w:hAnsi="標楷體" w:hint="eastAsia"/>
        </w:rPr>
      </w:pPr>
      <w:r w:rsidRPr="001D145F">
        <w:rPr>
          <w:rFonts w:ascii="標楷體" w:eastAsia="標楷體" w:hAnsi="標楷體" w:hint="eastAsia"/>
        </w:rPr>
        <w:t>機關/單位內部簽奉核准之相關簽核文件</w:t>
      </w:r>
      <w:r w:rsidRPr="001D145F">
        <w:rPr>
          <w:rFonts w:ascii="標楷體" w:eastAsia="標楷體" w:hAnsi="標楷體"/>
        </w:rPr>
        <w:t>（</w:t>
      </w:r>
      <w:r w:rsidRPr="001D145F">
        <w:rPr>
          <w:rFonts w:ascii="標楷體" w:eastAsia="標楷體" w:hAnsi="標楷體" w:hint="eastAsia"/>
        </w:rPr>
        <w:t>影本</w:t>
      </w:r>
      <w:r w:rsidRPr="001D145F">
        <w:rPr>
          <w:rFonts w:ascii="標楷體" w:eastAsia="標楷體" w:hAnsi="標楷體"/>
        </w:rPr>
        <w:t>）</w:t>
      </w:r>
      <w:r w:rsidRPr="001D145F">
        <w:rPr>
          <w:rFonts w:ascii="標楷體" w:eastAsia="標楷體" w:hAnsi="標楷體" w:hint="eastAsia"/>
        </w:rPr>
        <w:t>。</w:t>
      </w:r>
    </w:p>
    <w:p w14:paraId="7E0BF9DC" w14:textId="77777777" w:rsidR="001D145F" w:rsidRPr="001D145F" w:rsidRDefault="001D145F" w:rsidP="001D145F">
      <w:pPr>
        <w:numPr>
          <w:ilvl w:val="1"/>
          <w:numId w:val="8"/>
        </w:numPr>
        <w:tabs>
          <w:tab w:val="clear" w:pos="1738"/>
        </w:tabs>
        <w:ind w:left="426" w:hanging="606"/>
        <w:jc w:val="both"/>
        <w:rPr>
          <w:rFonts w:ascii="標楷體" w:eastAsia="標楷體" w:hAnsi="標楷體"/>
        </w:rPr>
      </w:pPr>
      <w:r w:rsidRPr="001D145F">
        <w:rPr>
          <w:rFonts w:ascii="標楷體" w:eastAsia="標楷體" w:hAnsi="標楷體"/>
        </w:rPr>
        <w:t>需求規格說明書(草案)、政府採購契約書(草案)、投標須知、廠商評選作業須知(稿)及相關佐證資料（影本）</w:t>
      </w:r>
      <w:r w:rsidRPr="001D145F">
        <w:rPr>
          <w:rFonts w:ascii="標楷體" w:eastAsia="標楷體" w:hAnsi="標楷體" w:hint="eastAsia"/>
        </w:rPr>
        <w:t>。</w:t>
      </w:r>
    </w:p>
    <w:p w14:paraId="2C7D69C1" w14:textId="77777777" w:rsidR="001D145F" w:rsidRPr="001D145F" w:rsidRDefault="001D145F" w:rsidP="001D145F">
      <w:pPr>
        <w:numPr>
          <w:ilvl w:val="1"/>
          <w:numId w:val="8"/>
        </w:numPr>
        <w:tabs>
          <w:tab w:val="clear" w:pos="1738"/>
        </w:tabs>
        <w:ind w:left="540"/>
        <w:jc w:val="both"/>
        <w:rPr>
          <w:rFonts w:ascii="標楷體" w:eastAsia="標楷體" w:hAnsi="標楷體"/>
        </w:rPr>
      </w:pPr>
      <w:r w:rsidRPr="001D145F">
        <w:rPr>
          <w:rFonts w:eastAsia="標楷體" w:hint="eastAsia"/>
        </w:rPr>
        <w:t>機關</w:t>
      </w:r>
      <w:r w:rsidRPr="001D145F">
        <w:rPr>
          <w:rFonts w:eastAsia="標楷體" w:hint="eastAsia"/>
        </w:rPr>
        <w:t>/</w:t>
      </w:r>
      <w:r w:rsidRPr="001D145F">
        <w:rPr>
          <w:rFonts w:eastAsia="標楷體" w:hint="eastAsia"/>
        </w:rPr>
        <w:t>單位過去</w:t>
      </w:r>
      <w:r w:rsidRPr="001D145F">
        <w:rPr>
          <w:rFonts w:eastAsia="標楷體" w:hint="eastAsia"/>
        </w:rPr>
        <w:t>2</w:t>
      </w:r>
      <w:r w:rsidRPr="001D145F">
        <w:rPr>
          <w:rFonts w:eastAsia="標楷體" w:hint="eastAsia"/>
        </w:rPr>
        <w:t>年內辦理適用最有利標之招標案件清單。</w:t>
      </w:r>
    </w:p>
    <w:p w14:paraId="624EDC44" w14:textId="77777777" w:rsidR="001D145F" w:rsidRPr="001D145F" w:rsidRDefault="001D145F" w:rsidP="001D145F">
      <w:pPr>
        <w:numPr>
          <w:ilvl w:val="1"/>
          <w:numId w:val="8"/>
        </w:numPr>
        <w:tabs>
          <w:tab w:val="clear" w:pos="1738"/>
        </w:tabs>
        <w:ind w:left="540"/>
        <w:jc w:val="both"/>
        <w:rPr>
          <w:rFonts w:ascii="標楷體" w:eastAsia="標楷體" w:hAnsi="標楷體" w:hint="eastAsia"/>
        </w:rPr>
      </w:pPr>
      <w:r w:rsidRPr="001D145F">
        <w:rPr>
          <w:rFonts w:eastAsia="標楷體" w:hint="eastAsia"/>
        </w:rPr>
        <w:t>指派辦理本案之採購專業人員資格證明文件。</w:t>
      </w:r>
    </w:p>
    <w:p w14:paraId="0664FDAA" w14:textId="77777777" w:rsidR="001D145F" w:rsidRPr="001D145F" w:rsidRDefault="001D145F" w:rsidP="001D145F">
      <w:pPr>
        <w:numPr>
          <w:ilvl w:val="0"/>
          <w:numId w:val="8"/>
        </w:numPr>
        <w:tabs>
          <w:tab w:val="clear" w:pos="898"/>
          <w:tab w:val="num" w:pos="-180"/>
        </w:tabs>
        <w:ind w:left="-180"/>
        <w:jc w:val="both"/>
        <w:rPr>
          <w:rFonts w:ascii="標楷體" w:eastAsia="標楷體" w:hAnsi="標楷體" w:hint="eastAsia"/>
        </w:rPr>
      </w:pPr>
      <w:r w:rsidRPr="001D145F">
        <w:rPr>
          <w:rFonts w:ascii="標楷體" w:eastAsia="標楷體" w:hAnsi="標楷體" w:hint="eastAsia"/>
        </w:rPr>
        <w:t>機關/單位辦理適用最有利標採購，應依「最有利標評選辦法」、「最有利標作業手冊」等相關規定辦理。</w:t>
      </w:r>
    </w:p>
    <w:p w14:paraId="6B6417E1" w14:textId="77777777" w:rsidR="001D145F" w:rsidRPr="001D145F" w:rsidRDefault="001D145F" w:rsidP="001D145F">
      <w:pPr>
        <w:numPr>
          <w:ilvl w:val="0"/>
          <w:numId w:val="8"/>
        </w:numPr>
        <w:tabs>
          <w:tab w:val="clear" w:pos="898"/>
          <w:tab w:val="num" w:pos="-180"/>
        </w:tabs>
        <w:ind w:hanging="1438"/>
        <w:rPr>
          <w:rFonts w:ascii="標楷體" w:eastAsia="標楷體" w:hAnsi="標楷體" w:hint="eastAsia"/>
          <w:sz w:val="28"/>
          <w:szCs w:val="28"/>
        </w:rPr>
      </w:pPr>
      <w:r w:rsidRPr="001D145F">
        <w:rPr>
          <w:rFonts w:ascii="標楷體" w:eastAsia="標楷體" w:hAnsi="標楷體" w:hint="eastAsia"/>
        </w:rPr>
        <w:t>本表格不敷使用時，得自行延長。</w:t>
      </w:r>
    </w:p>
    <w:p w14:paraId="79F50A9F" w14:textId="77777777" w:rsidR="001D145F" w:rsidRPr="001D145F" w:rsidRDefault="001D145F" w:rsidP="001D145F">
      <w:pPr>
        <w:ind w:right="1120"/>
        <w:jc w:val="both"/>
        <w:rPr>
          <w:rFonts w:hint="eastAsia"/>
        </w:rPr>
      </w:pPr>
    </w:p>
    <w:p w14:paraId="48A56794" w14:textId="77777777" w:rsidR="00A62C31" w:rsidRPr="001D145F" w:rsidRDefault="00A62C31" w:rsidP="001D145F">
      <w:pPr>
        <w:jc w:val="both"/>
        <w:rPr>
          <w:rFonts w:hint="eastAsia"/>
        </w:rPr>
      </w:pPr>
    </w:p>
    <w:sectPr w:rsidR="00A62C31" w:rsidRPr="001D145F" w:rsidSect="00FB52DD">
      <w:footerReference w:type="even" r:id="rId7"/>
      <w:footerReference w:type="default" r:id="rId8"/>
      <w:pgSz w:w="11906" w:h="16838"/>
      <w:pgMar w:top="1134" w:right="1106" w:bottom="851"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A31F" w14:textId="77777777" w:rsidR="003A5DC9" w:rsidRDefault="003A5DC9">
      <w:r>
        <w:separator/>
      </w:r>
    </w:p>
  </w:endnote>
  <w:endnote w:type="continuationSeparator" w:id="0">
    <w:p w14:paraId="795558D9" w14:textId="77777777" w:rsidR="003A5DC9" w:rsidRDefault="003A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FAF2" w14:textId="77777777" w:rsidR="00AF7272" w:rsidRDefault="00AF72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48306E9" w14:textId="77777777" w:rsidR="00AF7272" w:rsidRDefault="00AF72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189F" w14:textId="77777777" w:rsidR="00AF7272" w:rsidRDefault="00AF72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719FB">
      <w:rPr>
        <w:rStyle w:val="a4"/>
        <w:noProof/>
      </w:rPr>
      <w:t>5</w:t>
    </w:r>
    <w:r>
      <w:rPr>
        <w:rStyle w:val="a4"/>
      </w:rPr>
      <w:fldChar w:fldCharType="end"/>
    </w:r>
  </w:p>
  <w:p w14:paraId="2B3A8107" w14:textId="77777777" w:rsidR="00AF7272" w:rsidRDefault="00AF72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8ABF" w14:textId="77777777" w:rsidR="003A5DC9" w:rsidRDefault="003A5DC9">
      <w:r>
        <w:separator/>
      </w:r>
    </w:p>
  </w:footnote>
  <w:footnote w:type="continuationSeparator" w:id="0">
    <w:p w14:paraId="31463222" w14:textId="77777777" w:rsidR="003A5DC9" w:rsidRDefault="003A5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BE7"/>
    <w:multiLevelType w:val="hybridMultilevel"/>
    <w:tmpl w:val="5DD65D46"/>
    <w:lvl w:ilvl="0" w:tplc="C4B86314">
      <w:start w:val="1"/>
      <w:numFmt w:val="decimal"/>
      <w:lvlText w:val="%1."/>
      <w:lvlJc w:val="left"/>
      <w:pPr>
        <w:tabs>
          <w:tab w:val="num" w:pos="898"/>
        </w:tabs>
        <w:ind w:left="898" w:hanging="360"/>
      </w:pPr>
      <w:rPr>
        <w:rFonts w:hint="eastAsia"/>
      </w:rPr>
    </w:lvl>
    <w:lvl w:ilvl="1" w:tplc="2E48D4D8">
      <w:start w:val="1"/>
      <w:numFmt w:val="decimal"/>
      <w:lvlText w:val="（%2）"/>
      <w:lvlJc w:val="left"/>
      <w:pPr>
        <w:tabs>
          <w:tab w:val="num" w:pos="1738"/>
        </w:tabs>
        <w:ind w:left="1738" w:hanging="720"/>
      </w:pPr>
      <w:rPr>
        <w:rFonts w:hint="eastAsia"/>
      </w:r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 w15:restartNumberingAfterBreak="0">
    <w:nsid w:val="310A7774"/>
    <w:multiLevelType w:val="hybridMultilevel"/>
    <w:tmpl w:val="F6FA9A24"/>
    <w:lvl w:ilvl="0" w:tplc="0409000F">
      <w:start w:val="1"/>
      <w:numFmt w:val="decimal"/>
      <w:lvlText w:val="%1."/>
      <w:lvlJc w:val="left"/>
      <w:pPr>
        <w:tabs>
          <w:tab w:val="num" w:pos="360"/>
        </w:tabs>
        <w:ind w:left="360" w:hanging="360"/>
      </w:p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 w15:restartNumberingAfterBreak="0">
    <w:nsid w:val="365A5A6B"/>
    <w:multiLevelType w:val="hybridMultilevel"/>
    <w:tmpl w:val="2FC4F150"/>
    <w:lvl w:ilvl="0" w:tplc="432A38CA">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 w15:restartNumberingAfterBreak="0">
    <w:nsid w:val="3AC37A1D"/>
    <w:multiLevelType w:val="hybridMultilevel"/>
    <w:tmpl w:val="74BA6B42"/>
    <w:lvl w:ilvl="0" w:tplc="C4B86314">
      <w:start w:val="1"/>
      <w:numFmt w:val="decimal"/>
      <w:lvlText w:val="%1."/>
      <w:lvlJc w:val="left"/>
      <w:pPr>
        <w:tabs>
          <w:tab w:val="num" w:pos="898"/>
        </w:tabs>
        <w:ind w:left="898" w:hanging="360"/>
      </w:pPr>
      <w:rPr>
        <w:rFonts w:hint="eastAsia"/>
      </w:rPr>
    </w:lvl>
    <w:lvl w:ilvl="1" w:tplc="2E48D4D8">
      <w:start w:val="1"/>
      <w:numFmt w:val="decimal"/>
      <w:lvlText w:val="（%2）"/>
      <w:lvlJc w:val="left"/>
      <w:pPr>
        <w:tabs>
          <w:tab w:val="num" w:pos="1738"/>
        </w:tabs>
        <w:ind w:left="1738" w:hanging="720"/>
      </w:pPr>
      <w:rPr>
        <w:rFonts w:hint="eastAsia"/>
      </w:r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73C9281A"/>
    <w:multiLevelType w:val="hybridMultilevel"/>
    <w:tmpl w:val="3B465A1A"/>
    <w:lvl w:ilvl="0" w:tplc="C4B86314">
      <w:start w:val="1"/>
      <w:numFmt w:val="decimal"/>
      <w:lvlText w:val="%1."/>
      <w:lvlJc w:val="left"/>
      <w:pPr>
        <w:tabs>
          <w:tab w:val="num" w:pos="898"/>
        </w:tabs>
        <w:ind w:left="898" w:hanging="360"/>
      </w:pPr>
      <w:rPr>
        <w:rFonts w:hint="eastAsia"/>
      </w:rPr>
    </w:lvl>
    <w:lvl w:ilvl="1" w:tplc="EE3E5FEC">
      <w:start w:val="1"/>
      <w:numFmt w:val="decimal"/>
      <w:lvlText w:val="（%2）"/>
      <w:lvlJc w:val="left"/>
      <w:pPr>
        <w:tabs>
          <w:tab w:val="num" w:pos="1738"/>
        </w:tabs>
        <w:ind w:left="1738" w:hanging="720"/>
      </w:pPr>
      <w:rPr>
        <w:rFonts w:hint="eastAsia"/>
        <w:lang w:val="en-US"/>
      </w:r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5" w15:restartNumberingAfterBreak="0">
    <w:nsid w:val="7463490C"/>
    <w:multiLevelType w:val="hybridMultilevel"/>
    <w:tmpl w:val="21EA7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6" w15:restartNumberingAfterBreak="0">
    <w:nsid w:val="7BB94269"/>
    <w:multiLevelType w:val="hybridMultilevel"/>
    <w:tmpl w:val="3B465A1A"/>
    <w:lvl w:ilvl="0" w:tplc="FFFFFFFF">
      <w:start w:val="1"/>
      <w:numFmt w:val="decimal"/>
      <w:lvlText w:val="%1."/>
      <w:lvlJc w:val="left"/>
      <w:pPr>
        <w:tabs>
          <w:tab w:val="num" w:pos="898"/>
        </w:tabs>
        <w:ind w:left="898" w:hanging="360"/>
      </w:pPr>
      <w:rPr>
        <w:rFonts w:hint="eastAsia"/>
      </w:rPr>
    </w:lvl>
    <w:lvl w:ilvl="1" w:tplc="FFFFFFFF">
      <w:start w:val="1"/>
      <w:numFmt w:val="decimal"/>
      <w:lvlText w:val="（%2）"/>
      <w:lvlJc w:val="left"/>
      <w:pPr>
        <w:tabs>
          <w:tab w:val="num" w:pos="1738"/>
        </w:tabs>
        <w:ind w:left="1738" w:hanging="720"/>
      </w:pPr>
      <w:rPr>
        <w:rFonts w:hint="eastAsia"/>
        <w:lang w:val="en-US"/>
      </w:rPr>
    </w:lvl>
    <w:lvl w:ilvl="2" w:tplc="FFFFFFFF" w:tentative="1">
      <w:start w:val="1"/>
      <w:numFmt w:val="lowerRoman"/>
      <w:lvlText w:val="%3."/>
      <w:lvlJc w:val="right"/>
      <w:pPr>
        <w:tabs>
          <w:tab w:val="num" w:pos="1978"/>
        </w:tabs>
        <w:ind w:left="1978" w:hanging="480"/>
      </w:pPr>
    </w:lvl>
    <w:lvl w:ilvl="3" w:tplc="FFFFFFFF" w:tentative="1">
      <w:start w:val="1"/>
      <w:numFmt w:val="decimal"/>
      <w:lvlText w:val="%4."/>
      <w:lvlJc w:val="left"/>
      <w:pPr>
        <w:tabs>
          <w:tab w:val="num" w:pos="2458"/>
        </w:tabs>
        <w:ind w:left="2458" w:hanging="480"/>
      </w:pPr>
    </w:lvl>
    <w:lvl w:ilvl="4" w:tplc="FFFFFFFF" w:tentative="1">
      <w:start w:val="1"/>
      <w:numFmt w:val="ideographTraditional"/>
      <w:lvlText w:val="%5、"/>
      <w:lvlJc w:val="left"/>
      <w:pPr>
        <w:tabs>
          <w:tab w:val="num" w:pos="2938"/>
        </w:tabs>
        <w:ind w:left="2938" w:hanging="480"/>
      </w:pPr>
    </w:lvl>
    <w:lvl w:ilvl="5" w:tplc="FFFFFFFF" w:tentative="1">
      <w:start w:val="1"/>
      <w:numFmt w:val="lowerRoman"/>
      <w:lvlText w:val="%6."/>
      <w:lvlJc w:val="right"/>
      <w:pPr>
        <w:tabs>
          <w:tab w:val="num" w:pos="3418"/>
        </w:tabs>
        <w:ind w:left="3418" w:hanging="480"/>
      </w:pPr>
    </w:lvl>
    <w:lvl w:ilvl="6" w:tplc="FFFFFFFF" w:tentative="1">
      <w:start w:val="1"/>
      <w:numFmt w:val="decimal"/>
      <w:lvlText w:val="%7."/>
      <w:lvlJc w:val="left"/>
      <w:pPr>
        <w:tabs>
          <w:tab w:val="num" w:pos="3898"/>
        </w:tabs>
        <w:ind w:left="3898" w:hanging="480"/>
      </w:pPr>
    </w:lvl>
    <w:lvl w:ilvl="7" w:tplc="FFFFFFFF" w:tentative="1">
      <w:start w:val="1"/>
      <w:numFmt w:val="ideographTraditional"/>
      <w:lvlText w:val="%8、"/>
      <w:lvlJc w:val="left"/>
      <w:pPr>
        <w:tabs>
          <w:tab w:val="num" w:pos="4378"/>
        </w:tabs>
        <w:ind w:left="4378" w:hanging="480"/>
      </w:pPr>
    </w:lvl>
    <w:lvl w:ilvl="8" w:tplc="FFFFFFFF" w:tentative="1">
      <w:start w:val="1"/>
      <w:numFmt w:val="lowerRoman"/>
      <w:lvlText w:val="%9."/>
      <w:lvlJc w:val="right"/>
      <w:pPr>
        <w:tabs>
          <w:tab w:val="num" w:pos="4858"/>
        </w:tabs>
        <w:ind w:left="4858" w:hanging="480"/>
      </w:pPr>
    </w:lvl>
  </w:abstractNum>
  <w:abstractNum w:abstractNumId="7" w15:restartNumberingAfterBreak="0">
    <w:nsid w:val="7EF665D6"/>
    <w:multiLevelType w:val="hybridMultilevel"/>
    <w:tmpl w:val="5DD65D46"/>
    <w:lvl w:ilvl="0" w:tplc="C4B86314">
      <w:start w:val="1"/>
      <w:numFmt w:val="decimal"/>
      <w:lvlText w:val="%1."/>
      <w:lvlJc w:val="left"/>
      <w:pPr>
        <w:tabs>
          <w:tab w:val="num" w:pos="898"/>
        </w:tabs>
        <w:ind w:left="898" w:hanging="360"/>
      </w:pPr>
      <w:rPr>
        <w:rFonts w:hint="eastAsia"/>
      </w:rPr>
    </w:lvl>
    <w:lvl w:ilvl="1" w:tplc="2E48D4D8">
      <w:start w:val="1"/>
      <w:numFmt w:val="decimal"/>
      <w:lvlText w:val="（%2）"/>
      <w:lvlJc w:val="left"/>
      <w:pPr>
        <w:tabs>
          <w:tab w:val="num" w:pos="1738"/>
        </w:tabs>
        <w:ind w:left="1738" w:hanging="720"/>
      </w:pPr>
      <w:rPr>
        <w:rFonts w:hint="eastAsia"/>
      </w:r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num w:numId="1" w16cid:durableId="846405577">
    <w:abstractNumId w:val="1"/>
  </w:num>
  <w:num w:numId="2" w16cid:durableId="535000826">
    <w:abstractNumId w:val="5"/>
  </w:num>
  <w:num w:numId="3" w16cid:durableId="708188685">
    <w:abstractNumId w:val="4"/>
  </w:num>
  <w:num w:numId="4" w16cid:durableId="360396949">
    <w:abstractNumId w:val="3"/>
  </w:num>
  <w:num w:numId="5" w16cid:durableId="1682506263">
    <w:abstractNumId w:val="7"/>
  </w:num>
  <w:num w:numId="6" w16cid:durableId="1547834229">
    <w:abstractNumId w:val="0"/>
  </w:num>
  <w:num w:numId="7" w16cid:durableId="856576344">
    <w:abstractNumId w:val="2"/>
  </w:num>
  <w:num w:numId="8" w16cid:durableId="1901402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D"/>
    <w:rsid w:val="00025F4C"/>
    <w:rsid w:val="000344BF"/>
    <w:rsid w:val="000650E0"/>
    <w:rsid w:val="00073C47"/>
    <w:rsid w:val="00091D15"/>
    <w:rsid w:val="00096B2D"/>
    <w:rsid w:val="000C3D7B"/>
    <w:rsid w:val="000F0932"/>
    <w:rsid w:val="000F2954"/>
    <w:rsid w:val="00104F44"/>
    <w:rsid w:val="00110005"/>
    <w:rsid w:val="001120CB"/>
    <w:rsid w:val="00112EDA"/>
    <w:rsid w:val="001234EF"/>
    <w:rsid w:val="001267EE"/>
    <w:rsid w:val="00131BD8"/>
    <w:rsid w:val="00135FAC"/>
    <w:rsid w:val="001376E6"/>
    <w:rsid w:val="0016099C"/>
    <w:rsid w:val="00167F86"/>
    <w:rsid w:val="00170BA3"/>
    <w:rsid w:val="001B3CEE"/>
    <w:rsid w:val="001B6212"/>
    <w:rsid w:val="001B6437"/>
    <w:rsid w:val="001D145F"/>
    <w:rsid w:val="001D4988"/>
    <w:rsid w:val="001E46C7"/>
    <w:rsid w:val="00201939"/>
    <w:rsid w:val="002064FD"/>
    <w:rsid w:val="0024358C"/>
    <w:rsid w:val="0025352D"/>
    <w:rsid w:val="00255CF5"/>
    <w:rsid w:val="00270DD5"/>
    <w:rsid w:val="002A1BFF"/>
    <w:rsid w:val="002A7F1C"/>
    <w:rsid w:val="002B0C9F"/>
    <w:rsid w:val="002D00D9"/>
    <w:rsid w:val="002D338C"/>
    <w:rsid w:val="002E7286"/>
    <w:rsid w:val="00324DEA"/>
    <w:rsid w:val="00362A80"/>
    <w:rsid w:val="003920B3"/>
    <w:rsid w:val="003A5DC9"/>
    <w:rsid w:val="003B2DDE"/>
    <w:rsid w:val="003D5CFB"/>
    <w:rsid w:val="003E70B5"/>
    <w:rsid w:val="0042171F"/>
    <w:rsid w:val="00426532"/>
    <w:rsid w:val="00454603"/>
    <w:rsid w:val="00477E4C"/>
    <w:rsid w:val="004C0894"/>
    <w:rsid w:val="004D0E44"/>
    <w:rsid w:val="00505C50"/>
    <w:rsid w:val="005107F7"/>
    <w:rsid w:val="00543B1F"/>
    <w:rsid w:val="0055182E"/>
    <w:rsid w:val="00552598"/>
    <w:rsid w:val="00557D61"/>
    <w:rsid w:val="005700DF"/>
    <w:rsid w:val="00571B3C"/>
    <w:rsid w:val="00585FDA"/>
    <w:rsid w:val="005875A9"/>
    <w:rsid w:val="005B38B4"/>
    <w:rsid w:val="005E5D21"/>
    <w:rsid w:val="005F5A22"/>
    <w:rsid w:val="0060312D"/>
    <w:rsid w:val="006038DD"/>
    <w:rsid w:val="00615947"/>
    <w:rsid w:val="0064472D"/>
    <w:rsid w:val="00655EF5"/>
    <w:rsid w:val="0068402C"/>
    <w:rsid w:val="0068642C"/>
    <w:rsid w:val="006966BF"/>
    <w:rsid w:val="00697EF5"/>
    <w:rsid w:val="006A40AD"/>
    <w:rsid w:val="006A4BC9"/>
    <w:rsid w:val="006A6483"/>
    <w:rsid w:val="006A7146"/>
    <w:rsid w:val="006B662C"/>
    <w:rsid w:val="006B7374"/>
    <w:rsid w:val="006D0358"/>
    <w:rsid w:val="006D0AED"/>
    <w:rsid w:val="006E4CA3"/>
    <w:rsid w:val="006F0D6F"/>
    <w:rsid w:val="006F3F00"/>
    <w:rsid w:val="00717946"/>
    <w:rsid w:val="00724FA2"/>
    <w:rsid w:val="00724FD5"/>
    <w:rsid w:val="0073392F"/>
    <w:rsid w:val="007474E3"/>
    <w:rsid w:val="00755065"/>
    <w:rsid w:val="00777B1D"/>
    <w:rsid w:val="00782346"/>
    <w:rsid w:val="00791C85"/>
    <w:rsid w:val="007964FA"/>
    <w:rsid w:val="00796912"/>
    <w:rsid w:val="007A1EE8"/>
    <w:rsid w:val="007F3A69"/>
    <w:rsid w:val="008051BE"/>
    <w:rsid w:val="0080583F"/>
    <w:rsid w:val="0080692C"/>
    <w:rsid w:val="00825485"/>
    <w:rsid w:val="00842D49"/>
    <w:rsid w:val="0087046C"/>
    <w:rsid w:val="00883410"/>
    <w:rsid w:val="008A1E9E"/>
    <w:rsid w:val="008A669E"/>
    <w:rsid w:val="008B31E0"/>
    <w:rsid w:val="008C17E0"/>
    <w:rsid w:val="008E034F"/>
    <w:rsid w:val="008E2043"/>
    <w:rsid w:val="008E2919"/>
    <w:rsid w:val="008F1764"/>
    <w:rsid w:val="008F7142"/>
    <w:rsid w:val="00902AE3"/>
    <w:rsid w:val="00903C34"/>
    <w:rsid w:val="00916C43"/>
    <w:rsid w:val="009362A7"/>
    <w:rsid w:val="009479E5"/>
    <w:rsid w:val="00947E89"/>
    <w:rsid w:val="00963A37"/>
    <w:rsid w:val="009764D3"/>
    <w:rsid w:val="00977D2F"/>
    <w:rsid w:val="00984CFB"/>
    <w:rsid w:val="009B211E"/>
    <w:rsid w:val="009D39E2"/>
    <w:rsid w:val="009F7B7B"/>
    <w:rsid w:val="00A04950"/>
    <w:rsid w:val="00A1615F"/>
    <w:rsid w:val="00A43FDB"/>
    <w:rsid w:val="00A6256B"/>
    <w:rsid w:val="00A62C31"/>
    <w:rsid w:val="00A95C7B"/>
    <w:rsid w:val="00AC5F6F"/>
    <w:rsid w:val="00AC62BF"/>
    <w:rsid w:val="00AD67F3"/>
    <w:rsid w:val="00AE146B"/>
    <w:rsid w:val="00AF2527"/>
    <w:rsid w:val="00AF316F"/>
    <w:rsid w:val="00AF602A"/>
    <w:rsid w:val="00AF7272"/>
    <w:rsid w:val="00B2461A"/>
    <w:rsid w:val="00B25FBD"/>
    <w:rsid w:val="00B37362"/>
    <w:rsid w:val="00B66829"/>
    <w:rsid w:val="00B6745D"/>
    <w:rsid w:val="00B80E1D"/>
    <w:rsid w:val="00BB1846"/>
    <w:rsid w:val="00BB1E84"/>
    <w:rsid w:val="00BB6159"/>
    <w:rsid w:val="00BC75F7"/>
    <w:rsid w:val="00BD2749"/>
    <w:rsid w:val="00BF1EDD"/>
    <w:rsid w:val="00C008EC"/>
    <w:rsid w:val="00C2537C"/>
    <w:rsid w:val="00C61790"/>
    <w:rsid w:val="00C63052"/>
    <w:rsid w:val="00C66864"/>
    <w:rsid w:val="00C719FB"/>
    <w:rsid w:val="00C76AE8"/>
    <w:rsid w:val="00C8464A"/>
    <w:rsid w:val="00C97E6C"/>
    <w:rsid w:val="00CB2865"/>
    <w:rsid w:val="00CB36F0"/>
    <w:rsid w:val="00CC6D02"/>
    <w:rsid w:val="00CD0FF3"/>
    <w:rsid w:val="00CE7E8B"/>
    <w:rsid w:val="00D13B55"/>
    <w:rsid w:val="00D15E10"/>
    <w:rsid w:val="00D821B1"/>
    <w:rsid w:val="00D92E74"/>
    <w:rsid w:val="00DC536F"/>
    <w:rsid w:val="00DC667E"/>
    <w:rsid w:val="00DF0397"/>
    <w:rsid w:val="00DF06E4"/>
    <w:rsid w:val="00E119C3"/>
    <w:rsid w:val="00E14DF6"/>
    <w:rsid w:val="00E22563"/>
    <w:rsid w:val="00E2513C"/>
    <w:rsid w:val="00E86968"/>
    <w:rsid w:val="00ED2D91"/>
    <w:rsid w:val="00EE5722"/>
    <w:rsid w:val="00EF756A"/>
    <w:rsid w:val="00F21DEF"/>
    <w:rsid w:val="00F26415"/>
    <w:rsid w:val="00F44795"/>
    <w:rsid w:val="00F542B0"/>
    <w:rsid w:val="00F73783"/>
    <w:rsid w:val="00FB52DD"/>
    <w:rsid w:val="00FB7BDA"/>
    <w:rsid w:val="00FC7732"/>
    <w:rsid w:val="00FD4F4B"/>
    <w:rsid w:val="00FD6190"/>
    <w:rsid w:val="00FE3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2CB1D"/>
  <w15:chartTrackingRefBased/>
  <w15:docId w15:val="{A7C18D3A-06C8-4A49-B1A9-BCDB8497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link w:val="a6"/>
    <w:rsid w:val="00091D15"/>
    <w:pPr>
      <w:tabs>
        <w:tab w:val="center" w:pos="4153"/>
        <w:tab w:val="right" w:pos="8306"/>
      </w:tabs>
      <w:snapToGrid w:val="0"/>
    </w:pPr>
    <w:rPr>
      <w:sz w:val="20"/>
      <w:szCs w:val="20"/>
    </w:rPr>
  </w:style>
  <w:style w:type="character" w:customStyle="1" w:styleId="a6">
    <w:name w:val="頁首 字元"/>
    <w:basedOn w:val="a0"/>
    <w:link w:val="a5"/>
    <w:rsid w:val="00091D15"/>
  </w:style>
  <w:style w:type="paragraph" w:styleId="a7">
    <w:name w:val="Balloon Text"/>
    <w:basedOn w:val="a"/>
    <w:link w:val="a8"/>
    <w:rsid w:val="0024358C"/>
    <w:rPr>
      <w:rFonts w:ascii="Cambria" w:hAnsi="Cambria"/>
      <w:sz w:val="18"/>
      <w:szCs w:val="18"/>
    </w:rPr>
  </w:style>
  <w:style w:type="character" w:customStyle="1" w:styleId="a8">
    <w:name w:val="註解方塊文字 字元"/>
    <w:link w:val="a7"/>
    <w:rsid w:val="0024358C"/>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666</Words>
  <Characters>3800</Characters>
  <Application>Microsoft Office Word</Application>
  <DocSecurity>0</DocSecurity>
  <Lines>31</Lines>
  <Paragraphs>8</Paragraphs>
  <ScaleCrop>false</ScaleCrop>
  <Company>行政院衛生署秘書室</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        ）：「案名                             」    （案號：         ）</dc:title>
  <dc:subject/>
  <dc:creator>黃澤愷</dc:creator>
  <cp:keywords/>
  <cp:lastModifiedBy>張 婷琪</cp:lastModifiedBy>
  <cp:revision>2</cp:revision>
  <cp:lastPrinted>2026-01-07T02:16:00Z</cp:lastPrinted>
  <dcterms:created xsi:type="dcterms:W3CDTF">2026-06-12T08:42:00Z</dcterms:created>
  <dcterms:modified xsi:type="dcterms:W3CDTF">2026-06-12T08:42:00Z</dcterms:modified>
</cp:coreProperties>
</file>